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9F" w:rsidRDefault="00EB5F0A">
      <w:pPr>
        <w:ind w:left="4536"/>
        <w:jc w:val="center"/>
        <w:outlineLvl w:val="0"/>
        <w:rPr>
          <w:rFonts w:ascii="PT Astra Serif" w:hAnsi="PT Astra Serif"/>
        </w:rPr>
      </w:pPr>
      <w:r>
        <w:rPr>
          <w:rFonts w:ascii="PT Astra Serif" w:hAnsi="PT Astra Serif"/>
        </w:rPr>
        <w:t>УТВЕРЖДЕНА</w:t>
      </w:r>
    </w:p>
    <w:p w:rsidR="0071409F" w:rsidRDefault="0071409F">
      <w:pPr>
        <w:ind w:left="4536"/>
        <w:jc w:val="center"/>
        <w:outlineLvl w:val="0"/>
        <w:rPr>
          <w:rFonts w:ascii="PT Astra Serif" w:hAnsi="PT Astra Serif"/>
          <w:sz w:val="4"/>
          <w:szCs w:val="4"/>
        </w:rPr>
      </w:pPr>
    </w:p>
    <w:p w:rsidR="0071409F" w:rsidRDefault="00EB5F0A">
      <w:pPr>
        <w:ind w:left="4536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постановлением</w:t>
      </w:r>
    </w:p>
    <w:p w:rsidR="0071409F" w:rsidRDefault="00EB5F0A">
      <w:pPr>
        <w:ind w:left="4536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Центральной избирательной комиссии</w:t>
      </w:r>
    </w:p>
    <w:p w:rsidR="0071409F" w:rsidRDefault="00EB5F0A">
      <w:pPr>
        <w:ind w:left="4536"/>
        <w:jc w:val="center"/>
        <w:outlineLvl w:val="0"/>
        <w:rPr>
          <w:rFonts w:ascii="PT Astra Serif" w:hAnsi="PT Astra Serif"/>
        </w:rPr>
      </w:pPr>
      <w:r>
        <w:rPr>
          <w:rFonts w:ascii="PT Astra Serif" w:hAnsi="PT Astra Serif"/>
        </w:rPr>
        <w:t>Российской Федерации</w:t>
      </w:r>
    </w:p>
    <w:p w:rsidR="0071409F" w:rsidRDefault="00EB5F0A">
      <w:pPr>
        <w:ind w:left="4536"/>
        <w:jc w:val="center"/>
        <w:outlineLvl w:val="0"/>
        <w:rPr>
          <w:rFonts w:ascii="PT Astra Serif" w:hAnsi="PT Astra Serif"/>
        </w:rPr>
      </w:pPr>
      <w:r>
        <w:rPr>
          <w:rFonts w:ascii="PT Astra Serif" w:hAnsi="PT Astra Serif"/>
        </w:rPr>
        <w:t>от 11 июня 2026 г. № 8/87-9</w:t>
      </w:r>
    </w:p>
    <w:p w:rsidR="0071409F" w:rsidRDefault="0071409F">
      <w:pPr>
        <w:ind w:left="4536"/>
        <w:jc w:val="center"/>
        <w:outlineLvl w:val="0"/>
        <w:rPr>
          <w:rFonts w:ascii="PT Astra Serif" w:hAnsi="PT Astra Serif"/>
          <w:sz w:val="4"/>
          <w:szCs w:val="4"/>
        </w:rPr>
      </w:pPr>
    </w:p>
    <w:p w:rsidR="0071409F" w:rsidRDefault="00EB5F0A">
      <w:pPr>
        <w:ind w:left="4536"/>
        <w:jc w:val="center"/>
        <w:outlineLvl w:val="0"/>
        <w:rPr>
          <w:rFonts w:ascii="PT Astra Serif" w:hAnsi="PT Astra Serif"/>
        </w:rPr>
      </w:pPr>
      <w:r>
        <w:rPr>
          <w:rFonts w:ascii="PT Astra Serif" w:hAnsi="PT Astra Serif"/>
        </w:rPr>
        <w:t>(форма)</w:t>
      </w:r>
    </w:p>
    <w:p w:rsidR="0071409F" w:rsidRDefault="0071409F">
      <w:pPr>
        <w:spacing w:line="360" w:lineRule="auto"/>
        <w:jc w:val="center"/>
        <w:rPr>
          <w:rFonts w:ascii="PT Astra Serif" w:hAnsi="PT Astra Serif" w:cs="PT Astra Serif"/>
          <w:sz w:val="16"/>
          <w:szCs w:val="16"/>
        </w:rPr>
      </w:pPr>
    </w:p>
    <w:p w:rsidR="0071409F" w:rsidRDefault="00EB5F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3969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______________________________________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>
        <w:rPr>
          <w:rFonts w:ascii="PT Astra Serif" w:eastAsia="PT Astra Serif" w:hAnsi="PT Astra Serif" w:cs="PT Astra Serif"/>
          <w:color w:val="000000"/>
          <w:sz w:val="28"/>
          <w:szCs w:val="28"/>
          <w:vertAlign w:val="superscript"/>
        </w:rPr>
        <w:t>(наименование избирательного объединения или ФИО кандидата</w:t>
      </w:r>
      <w:r>
        <w:rPr>
          <w:rFonts w:ascii="PT Astra Serif" w:eastAsia="PT Astra Serif" w:hAnsi="PT Astra Serif" w:cs="PT Astra Serif"/>
          <w:color w:val="000000"/>
          <w:sz w:val="28"/>
          <w:szCs w:val="28"/>
          <w:vertAlign w:val="superscript"/>
        </w:rPr>
        <w:t>, которому предоставляется настоящее согласие)</w:t>
      </w:r>
    </w:p>
    <w:p w:rsidR="0071409F" w:rsidRDefault="00EB5F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396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от ____________________________________</w:t>
      </w:r>
    </w:p>
    <w:p w:rsidR="0071409F" w:rsidRDefault="00EB5F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3969"/>
        <w:jc w:val="center"/>
        <w:rPr>
          <w:rFonts w:ascii="PT Astra Serif" w:hAnsi="PT Astra Serif" w:cs="PT Astra Serif"/>
          <w:sz w:val="28"/>
          <w:szCs w:val="28"/>
          <w:vertAlign w:val="superscript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vertAlign w:val="superscript"/>
        </w:rPr>
        <w:t>(ФИО гражданина Российской Федерации)</w:t>
      </w:r>
    </w:p>
    <w:p w:rsidR="0071409F" w:rsidRDefault="00EB5F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3969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proofErr w:type="gram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адрес места жительства</w:t>
      </w:r>
      <w:r>
        <w:rPr>
          <w:rStyle w:val="af9"/>
          <w:rFonts w:ascii="PT Astra Serif" w:eastAsia="PT Astra Serif" w:hAnsi="PT Astra Serif" w:cs="PT Astra Serif"/>
          <w:color w:val="000000"/>
          <w:sz w:val="28"/>
          <w:szCs w:val="28"/>
        </w:rPr>
        <w:footnoteReference w:id="1"/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: _______________ _____________________________________</w:t>
      </w:r>
      <w:r>
        <w:rPr>
          <w:rFonts w:ascii="PT Astra Serif" w:hAnsi="PT Astra Serif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8"/>
          <w:szCs w:val="28"/>
          <w:vertAlign w:val="superscript"/>
        </w:rPr>
        <w:t>(наименование субъекта Российской Федерации, района</w:t>
      </w:r>
      <w:r>
        <w:rPr>
          <w:rFonts w:ascii="PT Astra Serif" w:eastAsia="PT Astra Serif" w:hAnsi="PT Astra Serif" w:cs="PT Astra Serif"/>
          <w:color w:val="000000"/>
          <w:sz w:val="28"/>
          <w:szCs w:val="28"/>
          <w:vertAlign w:val="superscript"/>
        </w:rPr>
        <w:t>, города, иного населенного пункта, улицы, номер дома, корпуса, строения</w:t>
      </w:r>
      <w:r>
        <w:rPr>
          <w:rFonts w:ascii="PT Astra Serif" w:eastAsia="PT Astra Serif" w:hAnsi="PT Astra Serif" w:cs="PT Astra Serif"/>
          <w:color w:val="000000"/>
          <w:sz w:val="28"/>
          <w:szCs w:val="28"/>
          <w:vertAlign w:val="superscript"/>
        </w:rPr>
        <w:br/>
        <w:t>и т.п., квартиры)</w:t>
      </w:r>
      <w:proofErr w:type="gramEnd"/>
    </w:p>
    <w:p w:rsidR="0071409F" w:rsidRDefault="00EB5F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396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телефон: _____________________________</w:t>
      </w:r>
    </w:p>
    <w:p w:rsidR="0071409F" w:rsidRDefault="00EB5F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962"/>
        <w:jc w:val="center"/>
        <w:rPr>
          <w:rFonts w:ascii="PT Astra Serif" w:hAnsi="PT Astra Serif" w:cs="PT Astra Serif"/>
          <w:sz w:val="28"/>
          <w:szCs w:val="28"/>
          <w:vertAlign w:val="superscript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vertAlign w:val="superscript"/>
        </w:rPr>
        <w:t>(телефон гражданина, дающего согласие)</w:t>
      </w:r>
    </w:p>
    <w:p w:rsidR="0071409F" w:rsidRDefault="0071409F">
      <w:pPr>
        <w:spacing w:line="36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71409F" w:rsidRDefault="0071409F">
      <w:pPr>
        <w:spacing w:line="36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71409F" w:rsidRDefault="00EB5F0A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Согласие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на использование изображения и (или) воспроизведение голоса 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>физического лица в агитационном материале</w:t>
      </w:r>
    </w:p>
    <w:p w:rsidR="0071409F" w:rsidRDefault="0071409F">
      <w:pPr>
        <w:spacing w:line="36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71409F" w:rsidRDefault="00EB5F0A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Я, __________________________________________________________,</w:t>
      </w:r>
    </w:p>
    <w:p w:rsidR="0071409F" w:rsidRDefault="00EB5F0A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vertAlign w:val="superscript"/>
        </w:rPr>
        <w:t xml:space="preserve">(ФИО гражданина </w:t>
      </w:r>
      <w:r>
        <w:rPr>
          <w:rFonts w:ascii="PT Astra Serif" w:eastAsia="PT Astra Serif" w:hAnsi="PT Astra Serif" w:cs="PT Astra Serif"/>
          <w:color w:val="000000"/>
          <w:sz w:val="28"/>
          <w:szCs w:val="28"/>
          <w:vertAlign w:val="superscript"/>
        </w:rPr>
        <w:t>Российской Федерации</w:t>
      </w:r>
      <w:r>
        <w:rPr>
          <w:rFonts w:ascii="PT Astra Serif" w:eastAsia="PT Astra Serif" w:hAnsi="PT Astra Serif" w:cs="PT Astra Serif"/>
          <w:sz w:val="28"/>
          <w:szCs w:val="28"/>
          <w:vertAlign w:val="superscript"/>
        </w:rPr>
        <w:t>)</w:t>
      </w:r>
    </w:p>
    <w:p w:rsidR="0071409F" w:rsidRDefault="00EB5F0A">
      <w:pPr>
        <w:jc w:val="right"/>
        <w:rPr>
          <w:rFonts w:ascii="PT Astra Serif" w:hAnsi="PT Astra Serif" w:cs="PT Astra Serif"/>
          <w:sz w:val="28"/>
          <w:szCs w:val="28"/>
          <w:vertAlign w:val="superscript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«___»_________  ____ года рождения, _________________________________ </w:t>
      </w:r>
      <w:r>
        <w:rPr>
          <w:rFonts w:ascii="PT Astra Serif" w:eastAsia="PT Astra Serif" w:hAnsi="PT Astra Serif" w:cs="PT Astra Serif"/>
          <w:sz w:val="28"/>
          <w:szCs w:val="28"/>
          <w:vertAlign w:val="superscript"/>
        </w:rPr>
        <w:t>(дата)           (месяц)             (год)</w:t>
      </w:r>
      <w:r>
        <w:rPr>
          <w:rFonts w:ascii="PT Astra Serif" w:eastAsia="PT Astra Serif" w:hAnsi="PT Astra Serif" w:cs="PT Astra Serif"/>
          <w:sz w:val="28"/>
          <w:szCs w:val="28"/>
          <w:vertAlign w:val="superscript"/>
        </w:rPr>
        <w:t xml:space="preserve">                                                    </w:t>
      </w:r>
      <w:r>
        <w:rPr>
          <w:rFonts w:ascii="PT Astra Serif" w:hAnsi="PT Astra Serif" w:cs="PT Astra Serif"/>
          <w:sz w:val="28"/>
          <w:szCs w:val="28"/>
          <w:vertAlign w:val="superscript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  <w:vertAlign w:val="superscript"/>
        </w:rPr>
        <w:t>(наименование документа, удостоверяющего личность)</w:t>
      </w:r>
    </w:p>
    <w:p w:rsidR="0071409F" w:rsidRDefault="00EB5F0A">
      <w:pPr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__________________________________________________________________,</w:t>
      </w:r>
    </w:p>
    <w:p w:rsidR="0071409F" w:rsidRDefault="00EB5F0A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vertAlign w:val="superscript"/>
        </w:rPr>
        <w:t xml:space="preserve">(серия, номер и дата выдачи паспорта или документа, заменяющего паспорт гражданина, </w:t>
      </w:r>
      <w:r>
        <w:rPr>
          <w:rFonts w:ascii="PT Astra Serif" w:eastAsia="PT Astra Serif" w:hAnsi="PT Astra Serif" w:cs="PT Astra Serif"/>
          <w:sz w:val="28"/>
          <w:szCs w:val="28"/>
          <w:vertAlign w:val="superscript"/>
        </w:rPr>
        <w:t>наименование или код органа, выдавшего паспорт или документ, заменяющий паспорт гражданина)</w:t>
      </w:r>
    </w:p>
    <w:p w:rsidR="0071409F" w:rsidRDefault="00EB5F0A">
      <w:pPr>
        <w:spacing w:line="360" w:lineRule="auto"/>
        <w:jc w:val="both"/>
        <w:rPr>
          <w:rFonts w:ascii="PT Astra Serif" w:eastAsia="PT Astra Serif" w:hAnsi="PT Astra Serif" w:cs="PT Astra Serif"/>
          <w:sz w:val="2"/>
          <w:szCs w:val="2"/>
        </w:rPr>
      </w:pPr>
      <w:r>
        <w:rPr>
          <w:rFonts w:ascii="PT Astra Serif" w:eastAsia="PT Astra Serif" w:hAnsi="PT Astra Serif" w:cs="PT Astra Serif"/>
          <w:sz w:val="28"/>
          <w:szCs w:val="28"/>
        </w:rPr>
        <w:t>руководствуясь подпунктом «в» пункта 9</w:t>
      </w:r>
      <w:r>
        <w:rPr>
          <w:rFonts w:ascii="PT Astra Serif" w:eastAsia="PT Astra Serif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статьи 48 Федерального закона </w:t>
      </w:r>
      <w:r>
        <w:rPr>
          <w:rFonts w:ascii="PT Astra Serif" w:eastAsia="PT Astra Serif" w:hAnsi="PT Astra Serif" w:cs="PT Astra Serif"/>
          <w:sz w:val="28"/>
          <w:szCs w:val="28"/>
        </w:rPr>
        <w:br/>
        <w:t>от 12 июня 2002 года № 67-ФЗ «Об основных гарантиях избирательных прав и права на участие в р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еферендуме граждан Российской Федерации» даю свое согласие на использование (воспроизведение) </w:t>
      </w:r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моего</w:t>
      </w:r>
      <w:proofErr w:type="gramEnd"/>
      <w:r>
        <w:rPr>
          <w:rFonts w:ascii="PT Astra Serif" w:eastAsia="PT Astra Serif" w:hAnsi="PT Astra Serif" w:cs="PT Astra Serif"/>
          <w:sz w:val="28"/>
          <w:szCs w:val="28"/>
        </w:rPr>
        <w:t xml:space="preserve"> (моих)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</w:p>
    <w:p w:rsidR="0071409F" w:rsidRDefault="00EB5F0A">
      <w:pPr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______________________________________________________________</w:t>
      </w:r>
    </w:p>
    <w:p w:rsidR="0071409F" w:rsidRDefault="00EB5F0A">
      <w:pPr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vertAlign w:val="superscript"/>
        </w:rPr>
        <w:t>(указывается, на что именно дается согласие: изображения / голоса / изображения и гол</w:t>
      </w:r>
      <w:r>
        <w:rPr>
          <w:rFonts w:ascii="PT Astra Serif" w:eastAsia="PT Astra Serif" w:hAnsi="PT Astra Serif" w:cs="PT Astra Serif"/>
          <w:sz w:val="28"/>
          <w:szCs w:val="28"/>
          <w:vertAlign w:val="superscript"/>
        </w:rPr>
        <w:t>оса)</w:t>
      </w:r>
    </w:p>
    <w:p w:rsidR="0071409F" w:rsidRDefault="00EB5F0A">
      <w:pPr>
        <w:spacing w:line="36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lastRenderedPageBreak/>
        <w:t>в агитационном материале (агитационных материалах) ______________________________________________________________</w:t>
      </w:r>
      <w:r>
        <w:rPr>
          <w:rStyle w:val="af9"/>
          <w:rFonts w:ascii="PT Astra Serif" w:eastAsia="PT Astra Serif" w:hAnsi="PT Astra Serif" w:cs="PT Astra Serif"/>
          <w:sz w:val="28"/>
          <w:szCs w:val="28"/>
        </w:rPr>
        <w:footnoteReference w:id="2"/>
      </w:r>
      <w:r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71409F" w:rsidRDefault="0071409F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7" type="#_x0000_t202" style="position:absolute;left:0;text-align:left;margin-left:167.35pt;margin-top:85.9pt;width:187.05pt;height:18.2pt;z-index:-251659776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filled="f" stroked="f">
            <v:textbox inset="0,0,0,0">
              <w:txbxContent>
                <w:p w:rsidR="0071409F" w:rsidRDefault="00EB5F0A">
                  <w:pPr>
                    <w:jc w:val="center"/>
                    <w:rPr>
                      <w:rFonts w:ascii="PT Astra Serif" w:eastAsia="PT Astra Serif" w:hAnsi="PT Astra Serif" w:cs="PT Astra Serif"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ascii="PT Astra Serif" w:eastAsia="PT Astra Serif" w:hAnsi="PT Astra Serif" w:cs="PT Astra Serif"/>
                      <w:sz w:val="28"/>
                      <w:szCs w:val="28"/>
                      <w:vertAlign w:val="superscript"/>
                    </w:rPr>
                    <w:t>(указывается наименование выборов)</w:t>
                  </w:r>
                </w:p>
              </w:txbxContent>
            </v:textbox>
          </v:shape>
        </w:pict>
      </w:r>
      <w:r w:rsidR="00EB5F0A">
        <w:rPr>
          <w:rFonts w:ascii="PT Astra Serif" w:hAnsi="PT Astra Serif" w:cs="PT Astra Serif"/>
          <w:sz w:val="28"/>
          <w:szCs w:val="28"/>
        </w:rPr>
        <w:t>Агитационный материал (агитационные материалы), в котором (которых)</w:t>
      </w:r>
      <w:r w:rsidR="00EB5F0A">
        <w:rPr>
          <w:rFonts w:ascii="PT Astra Serif" w:hAnsi="PT Astra Serif" w:cs="PT Astra Serif"/>
          <w:sz w:val="28"/>
          <w:szCs w:val="28"/>
        </w:rPr>
        <w:t xml:space="preserve"> будет использовано мое изображение, воспроизведен мой голос, </w:t>
      </w:r>
      <w:r w:rsidR="00EB5F0A">
        <w:rPr>
          <w:rFonts w:ascii="PT Astra Serif" w:eastAsia="PT Astra Serif" w:hAnsi="PT Astra Serif" w:cs="PT Astra Serif"/>
          <w:sz w:val="28"/>
          <w:szCs w:val="28"/>
        </w:rPr>
        <w:t>предназначен (предназначены) для проведения предвыборной агитации на выборах_______________________________________________________</w:t>
      </w:r>
      <w:r w:rsidR="00EB5F0A">
        <w:rPr>
          <w:rStyle w:val="af9"/>
          <w:rFonts w:ascii="PT Astra Serif" w:eastAsia="PT Astra Serif" w:hAnsi="PT Astra Serif" w:cs="PT Astra Serif"/>
          <w:sz w:val="28"/>
          <w:szCs w:val="28"/>
        </w:rPr>
        <w:footnoteReference w:id="3"/>
      </w:r>
      <w:r w:rsidR="00EB5F0A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71409F" w:rsidRDefault="0071409F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sz w:val="16"/>
          <w:szCs w:val="16"/>
        </w:rPr>
      </w:pPr>
    </w:p>
    <w:p w:rsidR="0071409F" w:rsidRDefault="0071409F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1409F">
        <w:rPr>
          <w:rFonts w:ascii="PT Astra Serif" w:eastAsia="PT Astra Serif" w:hAnsi="PT Astra Serif" w:cs="PT Astra Serif"/>
          <w:sz w:val="28"/>
          <w:szCs w:val="28"/>
          <w:vertAlign w:val="subscript"/>
        </w:rPr>
        <w:pict>
          <v:shape id="shape 2" o:spid="_x0000_s1026" type="#_x0000_t202" style="position:absolute;left:0;text-align:left;margin-left:269.35pt;margin-top:11.8pt;width:187.05pt;height:17.3pt;z-index:-251658752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filled="f" stroked="f">
            <v:textbox inset="0,0,0,0">
              <w:txbxContent>
                <w:p w:rsidR="0071409F" w:rsidRDefault="00EB5F0A">
                  <w:pPr>
                    <w:jc w:val="center"/>
                  </w:pPr>
                  <w:r>
                    <w:rPr>
                      <w:rFonts w:ascii="PT Astra Serif" w:eastAsia="PT Astra Serif" w:hAnsi="PT Astra Serif" w:cs="PT Astra Serif"/>
                      <w:sz w:val="28"/>
                      <w:szCs w:val="28"/>
                      <w:vertAlign w:val="superscript"/>
                    </w:rPr>
                    <w:t>(</w:t>
                  </w:r>
                  <w:proofErr w:type="gramStart"/>
                  <w:r>
                    <w:rPr>
                      <w:rFonts w:ascii="PT Astra Serif" w:eastAsia="PT Astra Serif" w:hAnsi="PT Astra Serif" w:cs="PT Astra Serif"/>
                      <w:sz w:val="28"/>
                      <w:szCs w:val="28"/>
                      <w:vertAlign w:val="superscript"/>
                    </w:rPr>
                    <w:t>являюсь</w:t>
                  </w:r>
                  <w:proofErr w:type="gramEnd"/>
                  <w:r>
                    <w:rPr>
                      <w:rFonts w:ascii="PT Astra Serif" w:eastAsia="PT Astra Serif" w:hAnsi="PT Astra Serif" w:cs="PT Astra Serif"/>
                      <w:sz w:val="28"/>
                      <w:szCs w:val="28"/>
                      <w:vertAlign w:val="superscript"/>
                    </w:rPr>
                    <w:t>/ не являюсь)</w:t>
                  </w:r>
                </w:p>
              </w:txbxContent>
            </v:textbox>
          </v:shape>
        </w:pict>
      </w:r>
      <w:r w:rsidR="00EB5F0A">
        <w:rPr>
          <w:rFonts w:ascii="PT Astra Serif" w:eastAsia="PT Astra Serif" w:hAnsi="PT Astra Serif" w:cs="PT Astra Serif"/>
          <w:sz w:val="28"/>
          <w:szCs w:val="28"/>
        </w:rPr>
        <w:t>Дополнительно сообщаю, что я ________________________________</w:t>
      </w:r>
    </w:p>
    <w:p w:rsidR="0071409F" w:rsidRDefault="00EB5F0A">
      <w:pPr>
        <w:spacing w:line="36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физическим лицом, </w:t>
      </w:r>
      <w:proofErr w:type="spellStart"/>
      <w:r>
        <w:rPr>
          <w:rFonts w:ascii="PT Astra Serif" w:hAnsi="PT Astra Serif" w:cs="PT Astra Serif"/>
          <w:sz w:val="28"/>
          <w:szCs w:val="28"/>
        </w:rPr>
        <w:t>аффилированным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с иностранным агентом.</w:t>
      </w:r>
    </w:p>
    <w:p w:rsidR="0071409F" w:rsidRDefault="00EB5F0A">
      <w:pPr>
        <w:spacing w:line="36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Подтверждаю, что ознакомле</w:t>
      </w:r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н(</w:t>
      </w:r>
      <w:proofErr w:type="gramEnd"/>
      <w:r>
        <w:rPr>
          <w:rFonts w:ascii="PT Astra Serif" w:eastAsia="PT Astra Serif" w:hAnsi="PT Astra Serif" w:cs="PT Astra Serif"/>
          <w:sz w:val="28"/>
          <w:szCs w:val="28"/>
        </w:rPr>
        <w:t>-а) с положениями Федерального закона от 12 июня 2002 года № 67-ФЗ «Об основных гарантиях избирательных прав и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права на участие в референдуме граждан Российской Федерации», регламентирующими порядок использования изображений/голоса в агитационных материалах.</w:t>
      </w:r>
    </w:p>
    <w:p w:rsidR="0071409F" w:rsidRDefault="00EB5F0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Также подтверждаю, что не имею ограничений, предусмотренных пунктом 6 статьи 3, пунктами 3, 3</w:t>
      </w:r>
      <w:r>
        <w:rPr>
          <w:rFonts w:ascii="PT Astra Serif" w:eastAsia="PT Astra Serif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eastAsia="PT Astra Serif" w:hAnsi="PT Astra Serif" w:cs="PT Astra Serif"/>
          <w:sz w:val="28"/>
          <w:szCs w:val="28"/>
        </w:rPr>
        <w:t>, 3</w:t>
      </w:r>
      <w:r>
        <w:rPr>
          <w:rFonts w:ascii="PT Astra Serif" w:eastAsia="PT Astra Serif" w:hAnsi="PT Astra Serif" w:cs="PT Astra Serif"/>
          <w:sz w:val="28"/>
          <w:szCs w:val="28"/>
          <w:vertAlign w:val="superscript"/>
        </w:rPr>
        <w:t>2</w:t>
      </w:r>
      <w:r>
        <w:rPr>
          <w:rFonts w:ascii="PT Astra Serif" w:eastAsia="PT Astra Serif" w:hAnsi="PT Astra Serif" w:cs="PT Astra Serif"/>
          <w:sz w:val="28"/>
          <w:szCs w:val="28"/>
        </w:rPr>
        <w:t>, 3</w:t>
      </w:r>
      <w:r>
        <w:rPr>
          <w:rFonts w:ascii="PT Astra Serif" w:eastAsia="PT Astra Serif" w:hAnsi="PT Astra Serif" w:cs="PT Astra Serif"/>
          <w:sz w:val="28"/>
          <w:szCs w:val="28"/>
          <w:vertAlign w:val="superscript"/>
        </w:rPr>
        <w:t>6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стат</w:t>
      </w:r>
      <w:r>
        <w:rPr>
          <w:rFonts w:ascii="PT Astra Serif" w:eastAsia="PT Astra Serif" w:hAnsi="PT Astra Serif" w:cs="PT Astra Serif"/>
          <w:sz w:val="28"/>
          <w:szCs w:val="28"/>
        </w:rPr>
        <w:t>ьи 4 Федерального закона</w:t>
      </w:r>
      <w:r>
        <w:rPr>
          <w:rFonts w:ascii="PT Astra Serif" w:eastAsia="PT Astra Serif" w:hAnsi="PT Astra Serif" w:cs="PT Astra Serif"/>
          <w:sz w:val="28"/>
          <w:szCs w:val="28"/>
        </w:rPr>
        <w:br/>
        <w:t>от 12 июня 2002 года № 67-ФЗ «Об основных гарантиях избирательных прав и права на участие в референдуме граждан Российской Федерации».</w:t>
      </w:r>
    </w:p>
    <w:p w:rsidR="0071409F" w:rsidRDefault="00EB5F0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Настоящее согласие дано мной свободно и осмысленно, без принуждения и давления со стороны третьи</w:t>
      </w:r>
      <w:r>
        <w:rPr>
          <w:rFonts w:ascii="PT Astra Serif" w:eastAsia="PT Astra Serif" w:hAnsi="PT Astra Serif" w:cs="PT Astra Serif"/>
          <w:sz w:val="28"/>
          <w:szCs w:val="28"/>
        </w:rPr>
        <w:t>х лиц.</w:t>
      </w:r>
    </w:p>
    <w:tbl>
      <w:tblPr>
        <w:tblStyle w:val="af6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425"/>
        <w:gridCol w:w="5776"/>
      </w:tblGrid>
      <w:tr w:rsidR="0071409F">
        <w:tc>
          <w:tcPr>
            <w:tcW w:w="2943" w:type="dxa"/>
            <w:tcBorders>
              <w:bottom w:val="single" w:sz="4" w:space="0" w:color="000000"/>
            </w:tcBorders>
          </w:tcPr>
          <w:p w:rsidR="0071409F" w:rsidRDefault="0071409F">
            <w:pPr>
              <w:pStyle w:val="ConsPlusNonformat"/>
              <w:spacing w:line="360" w:lineRule="auto"/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1409F" w:rsidRDefault="0071409F">
            <w:pPr>
              <w:pStyle w:val="ConsPlusNonformat"/>
              <w:spacing w:line="360" w:lineRule="auto"/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5776" w:type="dxa"/>
            <w:tcBorders>
              <w:bottom w:val="single" w:sz="4" w:space="0" w:color="000000"/>
            </w:tcBorders>
          </w:tcPr>
          <w:p w:rsidR="0071409F" w:rsidRDefault="0071409F">
            <w:pPr>
              <w:pStyle w:val="ConsPlusNonformat"/>
              <w:spacing w:line="360" w:lineRule="auto"/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71409F">
        <w:tc>
          <w:tcPr>
            <w:tcW w:w="2943" w:type="dxa"/>
            <w:tcBorders>
              <w:top w:val="single" w:sz="4" w:space="0" w:color="000000"/>
            </w:tcBorders>
          </w:tcPr>
          <w:p w:rsidR="0071409F" w:rsidRDefault="00EB5F0A">
            <w:pPr>
              <w:pStyle w:val="ConsPlusNonformat"/>
              <w:spacing w:line="360" w:lineRule="auto"/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  <w:vertAlign w:val="superscript"/>
                <w:lang w:eastAsia="en-US"/>
              </w:rPr>
              <w:t>(подпись собственноручно)</w:t>
            </w:r>
          </w:p>
        </w:tc>
        <w:tc>
          <w:tcPr>
            <w:tcW w:w="425" w:type="dxa"/>
          </w:tcPr>
          <w:p w:rsidR="0071409F" w:rsidRDefault="0071409F">
            <w:pPr>
              <w:pStyle w:val="ConsPlusNonformat"/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5776" w:type="dxa"/>
            <w:tcBorders>
              <w:top w:val="single" w:sz="4" w:space="0" w:color="000000"/>
            </w:tcBorders>
          </w:tcPr>
          <w:p w:rsidR="0071409F" w:rsidRDefault="00EB5F0A">
            <w:pPr>
              <w:pStyle w:val="ConsPlusNonformat"/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  <w:vertAlign w:val="superscript"/>
                <w:lang w:eastAsia="en-US"/>
              </w:rPr>
              <w:t>(инициалы, фамилия указываются гражданином собственноручно)</w:t>
            </w:r>
          </w:p>
        </w:tc>
      </w:tr>
      <w:tr w:rsidR="0071409F">
        <w:tc>
          <w:tcPr>
            <w:tcW w:w="2943" w:type="dxa"/>
          </w:tcPr>
          <w:p w:rsidR="0071409F" w:rsidRDefault="0071409F">
            <w:pPr>
              <w:pStyle w:val="ConsPlusNonformat"/>
              <w:spacing w:line="360" w:lineRule="auto"/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1409F" w:rsidRDefault="0071409F">
            <w:pPr>
              <w:pStyle w:val="ConsPlusNonformat"/>
              <w:spacing w:line="360" w:lineRule="auto"/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5776" w:type="dxa"/>
            <w:tcBorders>
              <w:bottom w:val="single" w:sz="4" w:space="0" w:color="000000"/>
            </w:tcBorders>
          </w:tcPr>
          <w:p w:rsidR="0071409F" w:rsidRDefault="0071409F">
            <w:pPr>
              <w:pStyle w:val="ConsPlusNonformat"/>
              <w:spacing w:line="360" w:lineRule="auto"/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71409F">
        <w:tc>
          <w:tcPr>
            <w:tcW w:w="2943" w:type="dxa"/>
          </w:tcPr>
          <w:p w:rsidR="0071409F" w:rsidRDefault="0071409F">
            <w:pPr>
              <w:pStyle w:val="ConsPlusNonformat"/>
              <w:spacing w:line="360" w:lineRule="auto"/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1409F" w:rsidRDefault="0071409F">
            <w:pPr>
              <w:pStyle w:val="ConsPlusNonformat"/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5776" w:type="dxa"/>
            <w:tcBorders>
              <w:top w:val="single" w:sz="4" w:space="0" w:color="000000"/>
            </w:tcBorders>
          </w:tcPr>
          <w:p w:rsidR="0071409F" w:rsidRDefault="00EB5F0A">
            <w:pPr>
              <w:pStyle w:val="ConsPlusNonformat"/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  <w:vertAlign w:val="superscript"/>
                <w:lang w:eastAsia="en-US"/>
              </w:rPr>
              <w:t>(дата внесения подписи указывается гражданином собственноручно)</w:t>
            </w:r>
          </w:p>
        </w:tc>
      </w:tr>
      <w:tr w:rsidR="0071409F">
        <w:tc>
          <w:tcPr>
            <w:tcW w:w="2943" w:type="dxa"/>
          </w:tcPr>
          <w:p w:rsidR="0071409F" w:rsidRDefault="0071409F">
            <w:pPr>
              <w:pStyle w:val="ConsPlusNonformat"/>
              <w:spacing w:line="360" w:lineRule="auto"/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1409F" w:rsidRDefault="0071409F">
            <w:pPr>
              <w:pStyle w:val="ConsPlusNonformat"/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5776" w:type="dxa"/>
          </w:tcPr>
          <w:p w:rsidR="0071409F" w:rsidRDefault="0071409F">
            <w:pPr>
              <w:pStyle w:val="ConsPlusNonformat"/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vertAlign w:val="superscript"/>
                <w:lang w:eastAsia="en-US"/>
              </w:rPr>
            </w:pPr>
          </w:p>
        </w:tc>
      </w:tr>
    </w:tbl>
    <w:p w:rsidR="0071409F" w:rsidRDefault="00EB5F0A">
      <w:pPr>
        <w:spacing w:before="120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lastRenderedPageBreak/>
        <w:t>Примечания.</w:t>
      </w:r>
    </w:p>
    <w:p w:rsidR="0071409F" w:rsidRDefault="00EB5F0A">
      <w:pPr>
        <w:ind w:firstLine="709"/>
        <w:contextualSpacing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1. При использовании формы согласия реквизиты этого документа</w:t>
      </w:r>
      <w:r>
        <w:rPr>
          <w:rFonts w:ascii="PT Astra Serif" w:eastAsia="PT Astra Serif" w:hAnsi="PT Astra Serif" w:cs="PT Astra Serif"/>
          <w:sz w:val="20"/>
          <w:szCs w:val="20"/>
        </w:rPr>
        <w:t>, а также линейки и текст под ними, примечания и сноски могут не воспроизводиться.</w:t>
      </w:r>
    </w:p>
    <w:p w:rsidR="0071409F" w:rsidRDefault="00EB5F0A">
      <w:pPr>
        <w:ind w:firstLine="709"/>
        <w:contextualSpacing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2. Согласие на использование в агитационном материале своего изображения и (или) голоса не может быть дано:</w:t>
      </w:r>
    </w:p>
    <w:p w:rsidR="0071409F" w:rsidRDefault="00EB5F0A">
      <w:pPr>
        <w:ind w:firstLine="709"/>
        <w:contextualSpacing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1) лицом, не достигшим на день подписания согласия восемнадцатиле</w:t>
      </w:r>
      <w:r>
        <w:rPr>
          <w:rFonts w:ascii="PT Astra Serif" w:eastAsia="PT Astra Serif" w:hAnsi="PT Astra Serif" w:cs="PT Astra Serif"/>
          <w:sz w:val="20"/>
          <w:szCs w:val="20"/>
        </w:rPr>
        <w:t>тнего возраста;</w:t>
      </w:r>
    </w:p>
    <w:p w:rsidR="0071409F" w:rsidRDefault="00EB5F0A">
      <w:pPr>
        <w:ind w:firstLine="709"/>
        <w:contextualSpacing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2) иностранным гражданином, за исключением случая, указанного в пункте 10 статьи 4 Федерального закона от 12 июня 2002 года № 67-ФЗ «Об основных гарантиях избирательных прав и права на участие в референдуме граждан Российской Федерации»;</w:t>
      </w:r>
    </w:p>
    <w:p w:rsidR="0071409F" w:rsidRDefault="00EB5F0A">
      <w:pPr>
        <w:ind w:firstLine="709"/>
        <w:contextualSpacing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3)</w:t>
      </w:r>
      <w:r>
        <w:rPr>
          <w:rFonts w:ascii="PT Astra Serif" w:eastAsia="PT Astra Serif" w:hAnsi="PT Astra Serif" w:cs="PT Astra Serif"/>
          <w:sz w:val="20"/>
          <w:szCs w:val="20"/>
        </w:rPr>
        <w:t xml:space="preserve"> лицом без гражданства;</w:t>
      </w:r>
    </w:p>
    <w:p w:rsidR="0071409F" w:rsidRDefault="00EB5F0A">
      <w:pPr>
        <w:ind w:firstLine="709"/>
        <w:contextualSpacing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4) иностранным агентом;</w:t>
      </w:r>
    </w:p>
    <w:p w:rsidR="0071409F" w:rsidRDefault="00EB5F0A">
      <w:pPr>
        <w:ind w:firstLine="709"/>
        <w:contextualSpacing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5) гражданином, признанным судом недееспособным или содержащимся в местах лишения свободы по приговору суда;</w:t>
      </w:r>
    </w:p>
    <w:p w:rsidR="0071409F" w:rsidRDefault="00EB5F0A">
      <w:pPr>
        <w:ind w:firstLine="709"/>
        <w:contextualSpacing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6) гражданином Российской Федерации, имеющим гражданство (подданство) иностранного государства либо</w:t>
      </w:r>
      <w:r>
        <w:rPr>
          <w:rFonts w:ascii="PT Astra Serif" w:eastAsia="PT Astra Serif" w:hAnsi="PT Astra Serif" w:cs="PT Astra Serif"/>
          <w:sz w:val="20"/>
          <w:szCs w:val="20"/>
        </w:rPr>
        <w:t xml:space="preserve">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71409F" w:rsidRDefault="00EB5F0A">
      <w:pPr>
        <w:ind w:firstLine="709"/>
        <w:contextualSpacing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7) гражданином Российской Федерации, осужденным к лишению свободы за совершение тяжкого и (или) особ</w:t>
      </w:r>
      <w:r>
        <w:rPr>
          <w:rFonts w:ascii="PT Astra Serif" w:eastAsia="PT Astra Serif" w:hAnsi="PT Astra Serif" w:cs="PT Astra Serif"/>
          <w:sz w:val="20"/>
          <w:szCs w:val="20"/>
        </w:rPr>
        <w:t>о тяжкого преступления и имеющим на день голосования на выборах неснятую и непогашенную судимость за указанные преступления;</w:t>
      </w:r>
    </w:p>
    <w:p w:rsidR="0071409F" w:rsidRDefault="00EB5F0A">
      <w:pPr>
        <w:ind w:firstLine="709"/>
        <w:contextualSpacing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 xml:space="preserve">8) гражданином Российской Федерации, осужденным к лишению свободы за совершение тяжкого преступления, судимость которого снята или </w:t>
      </w:r>
      <w:r>
        <w:rPr>
          <w:rFonts w:ascii="PT Astra Serif" w:eastAsia="PT Astra Serif" w:hAnsi="PT Astra Serif" w:cs="PT Astra Serif"/>
          <w:sz w:val="20"/>
          <w:szCs w:val="20"/>
        </w:rPr>
        <w:t>погашена, – до истечения десяти лет со дня снятия или погашения судимости;</w:t>
      </w:r>
    </w:p>
    <w:p w:rsidR="0071409F" w:rsidRDefault="00EB5F0A">
      <w:pPr>
        <w:ind w:firstLine="709"/>
        <w:contextualSpacing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9) гражданином Российской Федерации, осужденным к лишению свободы за совершение особо тяжких преступлений, судимость которого снята или погашена, – до истечения пятнадцати лет со дн</w:t>
      </w:r>
      <w:r>
        <w:rPr>
          <w:rFonts w:ascii="PT Astra Serif" w:eastAsia="PT Astra Serif" w:hAnsi="PT Astra Serif" w:cs="PT Astra Serif"/>
          <w:sz w:val="20"/>
          <w:szCs w:val="20"/>
        </w:rPr>
        <w:t>я снятия или погашения судимости;</w:t>
      </w:r>
    </w:p>
    <w:p w:rsidR="0071409F" w:rsidRDefault="00EB5F0A">
      <w:pPr>
        <w:ind w:firstLine="709"/>
        <w:contextualSpacing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10) гражданином Российской Федерации, осужденным за совершение преступлений экстремистской направленности, предусмотренных Уголовным кодексом Российской Федерации, и имеющим на день голосования на выборах неснятую и непога</w:t>
      </w:r>
      <w:r>
        <w:rPr>
          <w:rFonts w:ascii="PT Astra Serif" w:eastAsia="PT Astra Serif" w:hAnsi="PT Astra Serif" w:cs="PT Astra Serif"/>
          <w:sz w:val="20"/>
          <w:szCs w:val="20"/>
        </w:rPr>
        <w:t>шенную судимость за указанные преступления, а также осужденным за совершение указанных преступлений, судимость которого снята или погашена, – до истечения пяти лет со дня снятия или погашения судимости, если на такое лицо не распространяется действие подпу</w:t>
      </w:r>
      <w:r>
        <w:rPr>
          <w:rFonts w:ascii="PT Astra Serif" w:eastAsia="PT Astra Serif" w:hAnsi="PT Astra Serif" w:cs="PT Astra Serif"/>
          <w:sz w:val="20"/>
          <w:szCs w:val="20"/>
        </w:rPr>
        <w:t>нктов «а</w:t>
      </w:r>
      <w:proofErr w:type="gramStart"/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1</w:t>
      </w:r>
      <w:proofErr w:type="gramEnd"/>
      <w:r>
        <w:rPr>
          <w:rFonts w:ascii="PT Astra Serif" w:eastAsia="PT Astra Serif" w:hAnsi="PT Astra Serif" w:cs="PT Astra Serif"/>
          <w:sz w:val="20"/>
          <w:szCs w:val="20"/>
        </w:rPr>
        <w:t>» и «а</w:t>
      </w:r>
      <w:proofErr w:type="gramStart"/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2</w:t>
      </w:r>
      <w:proofErr w:type="gramEnd"/>
      <w:r>
        <w:rPr>
          <w:rFonts w:ascii="PT Astra Serif" w:eastAsia="PT Astra Serif" w:hAnsi="PT Astra Serif" w:cs="PT Astra Serif"/>
          <w:sz w:val="20"/>
          <w:szCs w:val="20"/>
        </w:rPr>
        <w:t>» пункта  3</w:t>
      </w:r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2</w:t>
      </w:r>
      <w:r>
        <w:rPr>
          <w:rFonts w:ascii="PT Astra Serif" w:eastAsia="PT Astra Serif" w:hAnsi="PT Astra Serif" w:cs="PT Astra Serif"/>
          <w:sz w:val="20"/>
          <w:szCs w:val="20"/>
        </w:rPr>
        <w:t xml:space="preserve"> статьи 4  Федерального закона от 12 июня 2002 года № 67-ФЗ «Об основных гарантиях избирательных прав и права на участие в референдуме граждан Российской Федерации»;</w:t>
      </w:r>
    </w:p>
    <w:p w:rsidR="0071409F" w:rsidRDefault="00EB5F0A">
      <w:pPr>
        <w:ind w:firstLine="709"/>
        <w:contextualSpacing/>
        <w:jc w:val="both"/>
        <w:rPr>
          <w:rFonts w:ascii="PT Astra Serif" w:hAnsi="PT Astra Serif" w:cs="PT Astra Serif"/>
          <w:sz w:val="20"/>
          <w:szCs w:val="20"/>
        </w:rPr>
      </w:pPr>
      <w:proofErr w:type="gramStart"/>
      <w:r>
        <w:rPr>
          <w:rFonts w:ascii="PT Astra Serif" w:eastAsia="PT Astra Serif" w:hAnsi="PT Astra Serif" w:cs="PT Astra Serif"/>
          <w:sz w:val="20"/>
          <w:szCs w:val="20"/>
        </w:rPr>
        <w:t>11) гражданином Российской Федерации, осужденным к лишению сво</w:t>
      </w:r>
      <w:r>
        <w:rPr>
          <w:rFonts w:ascii="PT Astra Serif" w:eastAsia="PT Astra Serif" w:hAnsi="PT Astra Serif" w:cs="PT Astra Serif"/>
          <w:sz w:val="20"/>
          <w:szCs w:val="20"/>
        </w:rPr>
        <w:t>боды за совершение преступлений, предусмотренных статьей 106, частью второй статьи 107, частью третьей статьи 110</w:t>
      </w:r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1</w:t>
      </w:r>
      <w:r>
        <w:rPr>
          <w:rFonts w:ascii="PT Astra Serif" w:eastAsia="PT Astra Serif" w:hAnsi="PT Astra Serif" w:cs="PT Astra Serif"/>
          <w:sz w:val="20"/>
          <w:szCs w:val="20"/>
        </w:rPr>
        <w:t>, частью второй статьи 112, частью второй статьи 119, частью первой статьи 126, частью второй статьи 127, частью первой статьи 127</w:t>
      </w:r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2</w:t>
      </w:r>
      <w:r>
        <w:rPr>
          <w:rFonts w:ascii="PT Astra Serif" w:eastAsia="PT Astra Serif" w:hAnsi="PT Astra Serif" w:cs="PT Astra Serif"/>
          <w:sz w:val="20"/>
          <w:szCs w:val="20"/>
        </w:rPr>
        <w:t>, частью вт</w:t>
      </w:r>
      <w:r>
        <w:rPr>
          <w:rFonts w:ascii="PT Astra Serif" w:eastAsia="PT Astra Serif" w:hAnsi="PT Astra Serif" w:cs="PT Astra Serif"/>
          <w:sz w:val="20"/>
          <w:szCs w:val="20"/>
        </w:rPr>
        <w:t>орой статьи 133, частью первой статьи 134, статьей 136, частями второй и третьей статьи 141, частью первой</w:t>
      </w:r>
      <w:proofErr w:type="gramEnd"/>
      <w:r>
        <w:rPr>
          <w:rFonts w:ascii="PT Astra Serif" w:eastAsia="PT Astra Serif" w:hAnsi="PT Astra Serif" w:cs="PT Astra Serif"/>
          <w:sz w:val="20"/>
          <w:szCs w:val="20"/>
        </w:rPr>
        <w:t xml:space="preserve"> </w:t>
      </w:r>
      <w:proofErr w:type="gramStart"/>
      <w:r>
        <w:rPr>
          <w:rFonts w:ascii="PT Astra Serif" w:eastAsia="PT Astra Serif" w:hAnsi="PT Astra Serif" w:cs="PT Astra Serif"/>
          <w:sz w:val="20"/>
          <w:szCs w:val="20"/>
        </w:rPr>
        <w:t>статьи 142, статьей 142</w:t>
      </w:r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1</w:t>
      </w:r>
      <w:r>
        <w:rPr>
          <w:rFonts w:ascii="PT Astra Serif" w:eastAsia="PT Astra Serif" w:hAnsi="PT Astra Serif" w:cs="PT Astra Serif"/>
          <w:sz w:val="20"/>
          <w:szCs w:val="20"/>
        </w:rPr>
        <w:t>, частями первой и третьей статьи 142</w:t>
      </w:r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2</w:t>
      </w:r>
      <w:r>
        <w:rPr>
          <w:rFonts w:ascii="PT Astra Serif" w:eastAsia="PT Astra Serif" w:hAnsi="PT Astra Serif" w:cs="PT Astra Serif"/>
          <w:sz w:val="20"/>
          <w:szCs w:val="20"/>
        </w:rPr>
        <w:t>, частью первой статьи 150, частью второй статьи 158, частями второй и пятой статьи 159</w:t>
      </w:r>
      <w:r>
        <w:rPr>
          <w:rFonts w:ascii="PT Astra Serif" w:eastAsia="PT Astra Serif" w:hAnsi="PT Astra Serif" w:cs="PT Astra Serif"/>
          <w:sz w:val="20"/>
          <w:szCs w:val="20"/>
        </w:rPr>
        <w:t>, частью второй статьи 159</w:t>
      </w:r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1</w:t>
      </w:r>
      <w:r>
        <w:rPr>
          <w:rFonts w:ascii="PT Astra Serif" w:eastAsia="PT Astra Serif" w:hAnsi="PT Astra Serif" w:cs="PT Astra Serif"/>
          <w:sz w:val="20"/>
          <w:szCs w:val="20"/>
        </w:rPr>
        <w:t>, частью второй статьи 159</w:t>
      </w:r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2</w:t>
      </w:r>
      <w:r>
        <w:rPr>
          <w:rFonts w:ascii="PT Astra Serif" w:eastAsia="PT Astra Serif" w:hAnsi="PT Astra Serif" w:cs="PT Astra Serif"/>
          <w:sz w:val="20"/>
          <w:szCs w:val="20"/>
        </w:rPr>
        <w:t>, частью второй статьи 159</w:t>
      </w:r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3</w:t>
      </w:r>
      <w:r>
        <w:rPr>
          <w:rFonts w:ascii="PT Astra Serif" w:eastAsia="PT Astra Serif" w:hAnsi="PT Astra Serif" w:cs="PT Astra Serif"/>
          <w:sz w:val="20"/>
          <w:szCs w:val="20"/>
        </w:rPr>
        <w:t>, частью второй статьи 159</w:t>
      </w:r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5</w:t>
      </w:r>
      <w:r>
        <w:rPr>
          <w:rFonts w:ascii="PT Astra Serif" w:eastAsia="PT Astra Serif" w:hAnsi="PT Astra Serif" w:cs="PT Astra Serif"/>
          <w:sz w:val="20"/>
          <w:szCs w:val="20"/>
        </w:rPr>
        <w:t>, частью второй статьи 159</w:t>
      </w:r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6</w:t>
      </w:r>
      <w:r>
        <w:rPr>
          <w:rFonts w:ascii="PT Astra Serif" w:eastAsia="PT Astra Serif" w:hAnsi="PT Astra Serif" w:cs="PT Astra Serif"/>
          <w:sz w:val="20"/>
          <w:szCs w:val="20"/>
        </w:rPr>
        <w:t>, частью второй статьи 160, частью первой статьи 161, частью второй статьи 167, частью третьей статьи 174</w:t>
      </w:r>
      <w:proofErr w:type="gramEnd"/>
      <w:r>
        <w:rPr>
          <w:rFonts w:ascii="PT Astra Serif" w:eastAsia="PT Astra Serif" w:hAnsi="PT Astra Serif" w:cs="PT Astra Serif"/>
          <w:sz w:val="20"/>
          <w:szCs w:val="20"/>
        </w:rPr>
        <w:t>, частью третьей статьи 174</w:t>
      </w:r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1</w:t>
      </w:r>
      <w:r>
        <w:rPr>
          <w:rFonts w:ascii="PT Astra Serif" w:eastAsia="PT Astra Serif" w:hAnsi="PT Astra Serif" w:cs="PT Astra Serif"/>
          <w:sz w:val="20"/>
          <w:szCs w:val="20"/>
        </w:rPr>
        <w:t>, частью второй статьи 189, частью первой статьи 200</w:t>
      </w:r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2</w:t>
      </w:r>
      <w:r>
        <w:rPr>
          <w:rFonts w:ascii="PT Astra Serif" w:eastAsia="PT Astra Serif" w:hAnsi="PT Astra Serif" w:cs="PT Astra Serif"/>
          <w:sz w:val="20"/>
          <w:szCs w:val="20"/>
        </w:rPr>
        <w:t>, частью второй статьи 200</w:t>
      </w:r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3</w:t>
      </w:r>
      <w:r>
        <w:rPr>
          <w:rFonts w:ascii="PT Astra Serif" w:eastAsia="PT Astra Serif" w:hAnsi="PT Astra Serif" w:cs="PT Astra Serif"/>
          <w:sz w:val="20"/>
          <w:szCs w:val="20"/>
        </w:rPr>
        <w:t>, частью первой статьи 205</w:t>
      </w:r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2</w:t>
      </w:r>
      <w:r>
        <w:rPr>
          <w:rFonts w:ascii="PT Astra Serif" w:eastAsia="PT Astra Serif" w:hAnsi="PT Astra Serif" w:cs="PT Astra Serif"/>
          <w:sz w:val="20"/>
          <w:szCs w:val="20"/>
        </w:rPr>
        <w:t>, частью второй статьи 207</w:t>
      </w:r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2</w:t>
      </w:r>
      <w:r>
        <w:rPr>
          <w:rFonts w:ascii="PT Astra Serif" w:eastAsia="PT Astra Serif" w:hAnsi="PT Astra Serif" w:cs="PT Astra Serif"/>
          <w:sz w:val="20"/>
          <w:szCs w:val="20"/>
        </w:rPr>
        <w:t>, статьей 212</w:t>
      </w:r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1</w:t>
      </w:r>
      <w:r>
        <w:rPr>
          <w:rFonts w:ascii="PT Astra Serif" w:eastAsia="PT Astra Serif" w:hAnsi="PT Astra Serif" w:cs="PT Astra Serif"/>
          <w:sz w:val="20"/>
          <w:szCs w:val="20"/>
        </w:rPr>
        <w:t>, частью первой статьи 228</w:t>
      </w:r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4</w:t>
      </w:r>
      <w:r>
        <w:rPr>
          <w:rFonts w:ascii="PT Astra Serif" w:eastAsia="PT Astra Serif" w:hAnsi="PT Astra Serif" w:cs="PT Astra Serif"/>
          <w:sz w:val="20"/>
          <w:szCs w:val="20"/>
        </w:rPr>
        <w:t>, частью первой статьи 230, частью первой статьи 232,</w:t>
      </w:r>
      <w:r>
        <w:rPr>
          <w:rFonts w:ascii="PT Astra Serif" w:eastAsia="PT Astra Serif" w:hAnsi="PT Astra Serif" w:cs="PT Astra Serif"/>
          <w:sz w:val="20"/>
          <w:szCs w:val="20"/>
        </w:rPr>
        <w:t xml:space="preserve"> частью первой статьи 239, частью второй статьи 243</w:t>
      </w:r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4</w:t>
      </w:r>
      <w:r>
        <w:rPr>
          <w:rFonts w:ascii="PT Astra Serif" w:eastAsia="PT Astra Serif" w:hAnsi="PT Astra Serif" w:cs="PT Astra Serif"/>
          <w:sz w:val="20"/>
          <w:szCs w:val="20"/>
        </w:rPr>
        <w:t>, частью второй статьи 244, частью первой</w:t>
      </w:r>
      <w:proofErr w:type="gramStart"/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1</w:t>
      </w:r>
      <w:proofErr w:type="gramEnd"/>
      <w:r>
        <w:rPr>
          <w:rFonts w:ascii="PT Astra Serif" w:eastAsia="PT Astra Serif" w:hAnsi="PT Astra Serif" w:cs="PT Astra Serif"/>
          <w:sz w:val="20"/>
          <w:szCs w:val="20"/>
        </w:rPr>
        <w:t xml:space="preserve"> статьи 258</w:t>
      </w:r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1</w:t>
      </w:r>
      <w:r>
        <w:rPr>
          <w:rFonts w:ascii="PT Astra Serif" w:eastAsia="PT Astra Serif" w:hAnsi="PT Astra Serif" w:cs="PT Astra Serif"/>
          <w:sz w:val="20"/>
          <w:szCs w:val="20"/>
        </w:rPr>
        <w:t xml:space="preserve">, частями первой и второй статьи 273, </w:t>
      </w:r>
      <w:proofErr w:type="gramStart"/>
      <w:r>
        <w:rPr>
          <w:rFonts w:ascii="PT Astra Serif" w:eastAsia="PT Astra Serif" w:hAnsi="PT Astra Serif" w:cs="PT Astra Serif"/>
          <w:sz w:val="20"/>
          <w:szCs w:val="20"/>
        </w:rPr>
        <w:t>частью первой статьи 274</w:t>
      </w:r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1</w:t>
      </w:r>
      <w:r>
        <w:rPr>
          <w:rFonts w:ascii="PT Astra Serif" w:eastAsia="PT Astra Serif" w:hAnsi="PT Astra Serif" w:cs="PT Astra Serif"/>
          <w:sz w:val="20"/>
          <w:szCs w:val="20"/>
        </w:rPr>
        <w:t>, частью второй статьи 280, частью второй статьи 280</w:t>
      </w:r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1</w:t>
      </w:r>
      <w:r>
        <w:rPr>
          <w:rFonts w:ascii="PT Astra Serif" w:eastAsia="PT Astra Serif" w:hAnsi="PT Astra Serif" w:cs="PT Astra Serif"/>
          <w:sz w:val="20"/>
          <w:szCs w:val="20"/>
        </w:rPr>
        <w:t>, частью первой статьи 282, частью</w:t>
      </w:r>
      <w:r>
        <w:rPr>
          <w:rFonts w:ascii="PT Astra Serif" w:eastAsia="PT Astra Serif" w:hAnsi="PT Astra Serif" w:cs="PT Astra Serif"/>
          <w:sz w:val="20"/>
          <w:szCs w:val="20"/>
        </w:rPr>
        <w:t xml:space="preserve"> третьей статьи 296, частью третьей статьи 309, частями первой и второй статьи 313, частью первой статьи 318, частью второй статьи 354, частью второй статьи 354</w:t>
      </w:r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1</w:t>
      </w:r>
      <w:r>
        <w:rPr>
          <w:rFonts w:ascii="PT Astra Serif" w:eastAsia="PT Astra Serif" w:hAnsi="PT Astra Serif" w:cs="PT Astra Serif"/>
          <w:sz w:val="20"/>
          <w:szCs w:val="20"/>
        </w:rPr>
        <w:t xml:space="preserve"> Уголовного кодекса Российской Федерации, и имеющим на день голосования на выборах неснятую и н</w:t>
      </w:r>
      <w:r>
        <w:rPr>
          <w:rFonts w:ascii="PT Astra Serif" w:eastAsia="PT Astra Serif" w:hAnsi="PT Astra Serif" w:cs="PT Astra Serif"/>
          <w:sz w:val="20"/>
          <w:szCs w:val="20"/>
        </w:rPr>
        <w:t>епогашенную судимость за указанные преступления</w:t>
      </w:r>
      <w:proofErr w:type="gramEnd"/>
      <w:r>
        <w:rPr>
          <w:rFonts w:ascii="PT Astra Serif" w:eastAsia="PT Astra Serif" w:hAnsi="PT Astra Serif" w:cs="PT Astra Serif"/>
          <w:sz w:val="20"/>
          <w:szCs w:val="20"/>
        </w:rPr>
        <w:t>, а также осужденным к лишению свободы за совершение указанных преступлений, судимость которых снята или погашена, – до истечения пяти лет со дня снятия или погашения судимости;</w:t>
      </w:r>
    </w:p>
    <w:p w:rsidR="0071409F" w:rsidRDefault="00EB5F0A">
      <w:pPr>
        <w:ind w:firstLine="709"/>
        <w:contextualSpacing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12) гражданином Российской Феде</w:t>
      </w:r>
      <w:r>
        <w:rPr>
          <w:rFonts w:ascii="PT Astra Serif" w:eastAsia="PT Astra Serif" w:hAnsi="PT Astra Serif" w:cs="PT Astra Serif"/>
          <w:sz w:val="20"/>
          <w:szCs w:val="20"/>
        </w:rPr>
        <w:t>рации, подвергнутым административному наказанию за совершение административных правонарушений, предусмотренных статьями 20</w:t>
      </w:r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3</w:t>
      </w:r>
      <w:r>
        <w:rPr>
          <w:rFonts w:ascii="PT Astra Serif" w:eastAsia="PT Astra Serif" w:hAnsi="PT Astra Serif" w:cs="PT Astra Serif"/>
          <w:sz w:val="20"/>
          <w:szCs w:val="20"/>
        </w:rPr>
        <w:t xml:space="preserve"> и 20</w:t>
      </w:r>
      <w:r>
        <w:rPr>
          <w:rFonts w:ascii="PT Astra Serif" w:eastAsia="PT Astra Serif" w:hAnsi="PT Astra Serif" w:cs="PT Astra Serif"/>
          <w:sz w:val="20"/>
          <w:szCs w:val="20"/>
          <w:vertAlign w:val="superscript"/>
        </w:rPr>
        <w:t>29</w:t>
      </w:r>
      <w:r>
        <w:rPr>
          <w:rFonts w:ascii="PT Astra Serif" w:eastAsia="PT Astra Serif" w:hAnsi="PT Astra Serif" w:cs="PT Astra Serif"/>
          <w:sz w:val="20"/>
          <w:szCs w:val="20"/>
        </w:rPr>
        <w:t xml:space="preserve"> Кодекса Российской Федерации об административных правонарушениях, если голосование на выборах состоится до окончания срока, в</w:t>
      </w:r>
      <w:r>
        <w:rPr>
          <w:rFonts w:ascii="PT Astra Serif" w:eastAsia="PT Astra Serif" w:hAnsi="PT Astra Serif" w:cs="PT Astra Serif"/>
          <w:sz w:val="20"/>
          <w:szCs w:val="20"/>
        </w:rPr>
        <w:t xml:space="preserve"> течение которого лицо считается подвергнутым административному наказанию;</w:t>
      </w:r>
    </w:p>
    <w:p w:rsidR="0071409F" w:rsidRDefault="00EB5F0A">
      <w:pPr>
        <w:ind w:firstLine="709"/>
        <w:contextualSpacing/>
        <w:jc w:val="both"/>
        <w:rPr>
          <w:rFonts w:ascii="PT Astra Serif" w:hAnsi="PT Astra Serif" w:cs="PT Astra Serif"/>
          <w:sz w:val="20"/>
          <w:szCs w:val="20"/>
        </w:rPr>
      </w:pPr>
      <w:proofErr w:type="gramStart"/>
      <w:r>
        <w:rPr>
          <w:rFonts w:ascii="PT Astra Serif" w:eastAsia="PT Astra Serif" w:hAnsi="PT Astra Serif" w:cs="PT Astra Serif"/>
          <w:sz w:val="20"/>
          <w:szCs w:val="20"/>
        </w:rPr>
        <w:t>13) гражданином Российской Федерации, в отношении которого вступившим в силу решением суда установлен факт нарушения ограничений, предусмотренных пунктом 1 статьи 56 Федерального за</w:t>
      </w:r>
      <w:r>
        <w:rPr>
          <w:rFonts w:ascii="PT Astra Serif" w:eastAsia="PT Astra Serif" w:hAnsi="PT Astra Serif" w:cs="PT Astra Serif"/>
          <w:sz w:val="20"/>
          <w:szCs w:val="20"/>
        </w:rPr>
        <w:t xml:space="preserve">кона </w:t>
      </w:r>
      <w:r>
        <w:rPr>
          <w:rFonts w:ascii="PT Astra Serif" w:eastAsia="PT Astra Serif" w:hAnsi="PT Astra Serif" w:cs="PT Astra Serif"/>
          <w:sz w:val="20"/>
          <w:szCs w:val="20"/>
        </w:rPr>
        <w:br/>
        <w:t xml:space="preserve">от 12 июня 2002 года № 67-ФЗ «Об основных гарантиях избирательных прав и права на участие в референдуме граждан Российской Федерации», либо совершения действий, предусмотренных подпунктом «ж» пункта 7 и подпунктом «ж» пункта 8 статьи 76 Федерального </w:t>
      </w:r>
      <w:r>
        <w:rPr>
          <w:rFonts w:ascii="PT Astra Serif" w:eastAsia="PT Astra Serif" w:hAnsi="PT Astra Serif" w:cs="PT Astra Serif"/>
          <w:sz w:val="20"/>
          <w:szCs w:val="20"/>
        </w:rPr>
        <w:t>закона</w:t>
      </w:r>
      <w:proofErr w:type="gramEnd"/>
      <w:r>
        <w:rPr>
          <w:rFonts w:ascii="PT Astra Serif" w:eastAsia="PT Astra Serif" w:hAnsi="PT Astra Serif" w:cs="PT Astra Serif"/>
          <w:sz w:val="20"/>
          <w:szCs w:val="20"/>
        </w:rPr>
        <w:t xml:space="preserve"> </w:t>
      </w:r>
      <w:proofErr w:type="gramStart"/>
      <w:r>
        <w:rPr>
          <w:rFonts w:ascii="PT Astra Serif" w:eastAsia="PT Astra Serif" w:hAnsi="PT Astra Serif" w:cs="PT Astra Serif"/>
          <w:sz w:val="20"/>
          <w:szCs w:val="20"/>
        </w:rPr>
        <w:t xml:space="preserve">от 12 июня 2002 года № 67-ФЗ «Об основных гарантиях избирательных прав и права на участие в референдуме граждан Российской Федерации», если указанные нарушения либо действия совершены до дня голосования на выборах в течение </w:t>
      </w:r>
      <w:r>
        <w:rPr>
          <w:rFonts w:ascii="PT Astra Serif" w:eastAsia="PT Astra Serif" w:hAnsi="PT Astra Serif" w:cs="PT Astra Serif"/>
          <w:sz w:val="20"/>
          <w:szCs w:val="20"/>
        </w:rPr>
        <w:lastRenderedPageBreak/>
        <w:t>установленного законом ср</w:t>
      </w:r>
      <w:r>
        <w:rPr>
          <w:rFonts w:ascii="PT Astra Serif" w:eastAsia="PT Astra Serif" w:hAnsi="PT Astra Serif" w:cs="PT Astra Serif"/>
          <w:sz w:val="20"/>
          <w:szCs w:val="20"/>
        </w:rPr>
        <w:t>ока полномочий органа государственной власти или органа местного самоуправления, в которые назначены выборы, либо должностного лица, для избрания которого назначены выборы;</w:t>
      </w:r>
      <w:proofErr w:type="gramEnd"/>
    </w:p>
    <w:p w:rsidR="0071409F" w:rsidRDefault="00EB5F0A">
      <w:pPr>
        <w:ind w:firstLine="709"/>
        <w:contextualSpacing/>
        <w:jc w:val="both"/>
        <w:rPr>
          <w:rFonts w:ascii="PT Astra Serif" w:hAnsi="PT Astra Serif" w:cs="PT Astra Serif"/>
          <w:sz w:val="20"/>
          <w:szCs w:val="20"/>
        </w:rPr>
      </w:pPr>
      <w:proofErr w:type="gramStart"/>
      <w:r>
        <w:rPr>
          <w:rFonts w:ascii="PT Astra Serif" w:eastAsia="PT Astra Serif" w:hAnsi="PT Astra Serif" w:cs="PT Astra Serif"/>
          <w:sz w:val="20"/>
          <w:szCs w:val="20"/>
        </w:rPr>
        <w:t>14) гражданином Российской Федерации, причастным к деятельности общественного или р</w:t>
      </w:r>
      <w:r>
        <w:rPr>
          <w:rFonts w:ascii="PT Astra Serif" w:eastAsia="PT Astra Serif" w:hAnsi="PT Astra Serif" w:cs="PT Astra Serif"/>
          <w:sz w:val="20"/>
          <w:szCs w:val="20"/>
        </w:rPr>
        <w:t xml:space="preserve">елигиозного объединения, иной организации, в отношении которого вступило в законную силу решение суда о ликвидации или запрете деятельности по основаниям, предусмотренным Федеральным </w:t>
      </w:r>
      <w:hyperlink r:id="rId8" w:tooltip="https://login.consultant.ru/link/?req=doc&amp;base=LAW&amp;n=517474&amp;dst=100059" w:history="1">
        <w:r>
          <w:rPr>
            <w:rFonts w:ascii="PT Astra Serif" w:eastAsia="PT Astra Serif" w:hAnsi="PT Astra Serif" w:cs="PT Astra Serif"/>
            <w:sz w:val="20"/>
            <w:szCs w:val="20"/>
          </w:rPr>
          <w:t>законом</w:t>
        </w:r>
      </w:hyperlink>
      <w:r>
        <w:rPr>
          <w:rFonts w:ascii="PT Astra Serif" w:eastAsia="PT Astra Serif" w:hAnsi="PT Astra Serif" w:cs="PT Astra Serif"/>
          <w:sz w:val="20"/>
          <w:szCs w:val="20"/>
        </w:rPr>
        <w:t xml:space="preserve"> </w:t>
      </w:r>
      <w:r>
        <w:rPr>
          <w:rFonts w:ascii="PT Astra Serif" w:eastAsia="PT Astra Serif" w:hAnsi="PT Astra Serif" w:cs="PT Astra Serif"/>
          <w:sz w:val="20"/>
          <w:szCs w:val="20"/>
        </w:rPr>
        <w:br/>
        <w:t xml:space="preserve">от 25 июля 2002 года № 114-ФЗ «О противодействии экстремистской деятельности» либо Федеральным </w:t>
      </w:r>
      <w:hyperlink r:id="rId9" w:tooltip="https://login.consultant.ru/link/?req=doc&amp;base=LAW&amp;n=500015&amp;dst=44" w:history="1">
        <w:r>
          <w:rPr>
            <w:rFonts w:ascii="PT Astra Serif" w:eastAsia="PT Astra Serif" w:hAnsi="PT Astra Serif" w:cs="PT Astra Serif"/>
            <w:sz w:val="20"/>
            <w:szCs w:val="20"/>
          </w:rPr>
          <w:t>законом</w:t>
        </w:r>
      </w:hyperlink>
      <w:r>
        <w:rPr>
          <w:rFonts w:ascii="PT Astra Serif" w:eastAsia="PT Astra Serif" w:hAnsi="PT Astra Serif" w:cs="PT Astra Serif"/>
          <w:sz w:val="20"/>
          <w:szCs w:val="20"/>
        </w:rPr>
        <w:t xml:space="preserve"> от 6 марта 2006 года № 35-ФЗ «О противодействии терроризму» (далее – решение суда о ликвидации или</w:t>
      </w:r>
      <w:proofErr w:type="gramEnd"/>
      <w:r>
        <w:rPr>
          <w:rFonts w:ascii="PT Astra Serif" w:eastAsia="PT Astra Serif" w:hAnsi="PT Astra Serif" w:cs="PT Astra Serif"/>
          <w:sz w:val="20"/>
          <w:szCs w:val="20"/>
        </w:rPr>
        <w:t xml:space="preserve"> запрете деятельности экстремистской или террористической орг</w:t>
      </w:r>
      <w:r>
        <w:rPr>
          <w:rFonts w:ascii="PT Astra Serif" w:eastAsia="PT Astra Serif" w:hAnsi="PT Astra Serif" w:cs="PT Astra Serif"/>
          <w:sz w:val="20"/>
          <w:szCs w:val="20"/>
        </w:rPr>
        <w:t>анизации).</w:t>
      </w:r>
    </w:p>
    <w:p w:rsidR="0071409F" w:rsidRDefault="00EB5F0A">
      <w:pPr>
        <w:ind w:firstLine="709"/>
        <w:contextualSpacing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eastAsia="PT Astra Serif" w:hAnsi="PT Astra Serif" w:cs="PT Astra Serif"/>
          <w:sz w:val="20"/>
          <w:szCs w:val="20"/>
        </w:rPr>
        <w:t>Данное ограничение распространяется на лиц, являвши</w:t>
      </w:r>
      <w:r>
        <w:rPr>
          <w:rFonts w:ascii="PT Astra Serif" w:eastAsia="PT Astra Serif" w:hAnsi="PT Astra Serif" w:cs="PT Astra Serif"/>
          <w:sz w:val="20"/>
          <w:szCs w:val="20"/>
        </w:rPr>
        <w:t>хся учредителем, членом коллегиального руководящего органа, руководителем, заместителем руководителя, руководителем регионального или другого структурного подразделения, заместителем руководителя регионального или другого структурного подразделения, участн</w:t>
      </w:r>
      <w:r>
        <w:rPr>
          <w:rFonts w:ascii="PT Astra Serif" w:eastAsia="PT Astra Serif" w:hAnsi="PT Astra Serif" w:cs="PT Astra Serif"/>
          <w:sz w:val="20"/>
          <w:szCs w:val="20"/>
        </w:rPr>
        <w:t>иком, членом, работником экстремистской или террористической организации или иным лицом, причастным к деятельности экстремистской или террористической организации, в срок, начинающийся за три года до дня вступления в законную силу решения суда о ликвидации</w:t>
      </w:r>
      <w:proofErr w:type="gramEnd"/>
      <w:r>
        <w:rPr>
          <w:rFonts w:ascii="PT Astra Serif" w:eastAsia="PT Astra Serif" w:hAnsi="PT Astra Serif" w:cs="PT Astra Serif"/>
          <w:sz w:val="20"/>
          <w:szCs w:val="20"/>
        </w:rPr>
        <w:t xml:space="preserve"> </w:t>
      </w:r>
      <w:proofErr w:type="gramStart"/>
      <w:r>
        <w:rPr>
          <w:rFonts w:ascii="PT Astra Serif" w:eastAsia="PT Astra Serif" w:hAnsi="PT Astra Serif" w:cs="PT Astra Serif"/>
          <w:sz w:val="20"/>
          <w:szCs w:val="20"/>
        </w:rPr>
        <w:t>или запрете деятельности экстремистской или террористической организации – для учредителя, члена коллегиального руководящего органа, руководителя, заместителя руководителя, руководителя регионального или другого структурного подразделения, заместителя рук</w:t>
      </w:r>
      <w:r>
        <w:rPr>
          <w:rFonts w:ascii="PT Astra Serif" w:eastAsia="PT Astra Serif" w:hAnsi="PT Astra Serif" w:cs="PT Astra Serif"/>
          <w:sz w:val="20"/>
          <w:szCs w:val="20"/>
        </w:rPr>
        <w:t>оводителя регионального или другого структурного подразделения, за один год до дня вступления в законную силу решения суда о ликвидации или запрете деятельности экстремистской или террористической организации – для участника, члена, работника экстремистско</w:t>
      </w:r>
      <w:r>
        <w:rPr>
          <w:rFonts w:ascii="PT Astra Serif" w:eastAsia="PT Astra Serif" w:hAnsi="PT Astra Serif" w:cs="PT Astra Serif"/>
          <w:sz w:val="20"/>
          <w:szCs w:val="20"/>
        </w:rPr>
        <w:t>й или террористической организации и иного лица</w:t>
      </w:r>
      <w:proofErr w:type="gramEnd"/>
      <w:r>
        <w:rPr>
          <w:rFonts w:ascii="PT Astra Serif" w:eastAsia="PT Astra Serif" w:hAnsi="PT Astra Serif" w:cs="PT Astra Serif"/>
          <w:sz w:val="20"/>
          <w:szCs w:val="20"/>
        </w:rPr>
        <w:t>, причастного к деятельности экстремистской или террористической организации, а также после вступления в законную силу указанного решения суда.</w:t>
      </w:r>
    </w:p>
    <w:p w:rsidR="0071409F" w:rsidRDefault="00EB5F0A">
      <w:pPr>
        <w:ind w:firstLine="709"/>
        <w:contextualSpacing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eastAsia="PT Astra Serif" w:hAnsi="PT Astra Serif" w:cs="PT Astra Serif"/>
          <w:sz w:val="20"/>
          <w:szCs w:val="20"/>
        </w:rPr>
        <w:t>Данное ограничение распространяется на участников, членов, работн</w:t>
      </w:r>
      <w:r>
        <w:rPr>
          <w:rFonts w:ascii="PT Astra Serif" w:eastAsia="PT Astra Serif" w:hAnsi="PT Astra Serif" w:cs="PT Astra Serif"/>
          <w:sz w:val="20"/>
          <w:szCs w:val="20"/>
        </w:rPr>
        <w:t>иков экстремистской или террористической организации и иных лиц,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организации: непосредственная реализация целей и (или)</w:t>
      </w:r>
      <w:r>
        <w:rPr>
          <w:rFonts w:ascii="PT Astra Serif" w:eastAsia="PT Astra Serif" w:hAnsi="PT Astra Serif" w:cs="PT Astra Serif"/>
          <w:sz w:val="20"/>
          <w:szCs w:val="20"/>
        </w:rPr>
        <w:t xml:space="preserve"> форм деятельности (в том числе отдельных мероприятий), в связи с которыми соответствующая организация была признана экстремистской или террористической, и (или) выражение поддержки высказываниями, включая</w:t>
      </w:r>
      <w:proofErr w:type="gramEnd"/>
      <w:r>
        <w:rPr>
          <w:rFonts w:ascii="PT Astra Serif" w:eastAsia="PT Astra Serif" w:hAnsi="PT Astra Serif" w:cs="PT Astra Serif"/>
          <w:sz w:val="20"/>
          <w:szCs w:val="20"/>
        </w:rPr>
        <w:t xml:space="preserve"> высказывания в сети Интернет, либо иными действиям</w:t>
      </w:r>
      <w:r>
        <w:rPr>
          <w:rFonts w:ascii="PT Astra Serif" w:eastAsia="PT Astra Serif" w:hAnsi="PT Astra Serif" w:cs="PT Astra Serif"/>
          <w:sz w:val="20"/>
          <w:szCs w:val="20"/>
        </w:rPr>
        <w:t>и (предоставление денежных средств, имущественной, организационно-методической, консультативной или иной помощи) тем целям и (или) формам деятельности (в том числе отдельным мероприятиям) соответствующей организации, в связи с которыми она была признана эк</w:t>
      </w:r>
      <w:r>
        <w:rPr>
          <w:rFonts w:ascii="PT Astra Serif" w:eastAsia="PT Astra Serif" w:hAnsi="PT Astra Serif" w:cs="PT Astra Serif"/>
          <w:sz w:val="20"/>
          <w:szCs w:val="20"/>
        </w:rPr>
        <w:t>стремистской или террористической.</w:t>
      </w:r>
    </w:p>
    <w:p w:rsidR="0071409F" w:rsidRDefault="00EB5F0A">
      <w:pPr>
        <w:ind w:firstLine="709"/>
        <w:contextualSpacing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eastAsia="PT Astra Serif" w:hAnsi="PT Astra Serif" w:cs="PT Astra Serif"/>
          <w:sz w:val="20"/>
          <w:szCs w:val="20"/>
        </w:rPr>
        <w:t>Лица, являвшиеся учредителем, членом коллегиального руководящего органа, руководителем, заместителем руководителя, руководителем регионального или другого структурного подразделения, заместителем руководителя региональног</w:t>
      </w:r>
      <w:r>
        <w:rPr>
          <w:rFonts w:ascii="PT Astra Serif" w:eastAsia="PT Astra Serif" w:hAnsi="PT Astra Serif" w:cs="PT Astra Serif"/>
          <w:sz w:val="20"/>
          <w:szCs w:val="20"/>
        </w:rPr>
        <w:t xml:space="preserve">о или другого структурного подразделения экстремистской или террористической организации, не могут дать согласие до истечения пяти лет со дня вступления в законную силу решения суда о ликвидации или запрете деятельности экстремистской или террористической </w:t>
      </w:r>
      <w:r>
        <w:rPr>
          <w:rFonts w:ascii="PT Astra Serif" w:eastAsia="PT Astra Serif" w:hAnsi="PT Astra Serif" w:cs="PT Astra Serif"/>
          <w:sz w:val="20"/>
          <w:szCs w:val="20"/>
        </w:rPr>
        <w:t>организации.</w:t>
      </w:r>
      <w:proofErr w:type="gramEnd"/>
    </w:p>
    <w:p w:rsidR="0071409F" w:rsidRDefault="00EB5F0A">
      <w:pPr>
        <w:ind w:firstLine="709"/>
        <w:contextualSpacing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Лица, являвшиеся участником, членом, работником экстремистской или террористической организации или иным лицом, причастным к деятельности экстремистской или террористической организации, не могут дать согласие до истечения трех лет со дня всту</w:t>
      </w:r>
      <w:r>
        <w:rPr>
          <w:rFonts w:ascii="PT Astra Serif" w:eastAsia="PT Astra Serif" w:hAnsi="PT Astra Serif" w:cs="PT Astra Serif"/>
          <w:sz w:val="20"/>
          <w:szCs w:val="20"/>
        </w:rPr>
        <w:t>пления в законную силу решения суда о ликвидации или запрете деятельности экстремистской или террористической организации.</w:t>
      </w:r>
    </w:p>
    <w:sectPr w:rsidR="0071409F" w:rsidSect="0071409F">
      <w:headerReference w:type="default" r:id="rId10"/>
      <w:footerReference w:type="firs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09F" w:rsidRDefault="00EB5F0A">
      <w:r>
        <w:separator/>
      </w:r>
    </w:p>
  </w:endnote>
  <w:endnote w:type="continuationSeparator" w:id="0">
    <w:p w:rsidR="0071409F" w:rsidRDefault="00EB5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09F" w:rsidRDefault="00EB5F0A">
    <w:pPr>
      <w:pStyle w:val="Footer"/>
      <w:rPr>
        <w:rFonts w:ascii="PT Astra Serif" w:hAnsi="PT Astra Serif" w:cs="PT Astra Serif"/>
        <w:sz w:val="16"/>
        <w:szCs w:val="16"/>
      </w:rPr>
    </w:pPr>
    <w:r>
      <w:rPr>
        <w:rFonts w:ascii="PT Astra Serif" w:eastAsia="PT Astra Serif" w:hAnsi="PT Astra Serif" w:cs="PT Astra Serif"/>
        <w:sz w:val="16"/>
        <w:szCs w:val="16"/>
      </w:rPr>
      <w:t>t0306004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09F" w:rsidRDefault="00EB5F0A">
      <w:r>
        <w:separator/>
      </w:r>
    </w:p>
  </w:footnote>
  <w:footnote w:type="continuationSeparator" w:id="0">
    <w:p w:rsidR="0071409F" w:rsidRDefault="00EB5F0A">
      <w:r>
        <w:continuationSeparator/>
      </w:r>
    </w:p>
  </w:footnote>
  <w:footnote w:id="1">
    <w:p w:rsidR="0071409F" w:rsidRDefault="00EB5F0A">
      <w:pPr>
        <w:pStyle w:val="ac"/>
        <w:jc w:val="both"/>
        <w:rPr>
          <w:rFonts w:ascii="PT Astra Serif" w:hAnsi="PT Astra Serif" w:cs="PT Astra Serif"/>
        </w:rPr>
      </w:pPr>
      <w:r>
        <w:rPr>
          <w:rStyle w:val="af9"/>
          <w:rFonts w:ascii="PT Astra Serif" w:eastAsia="PT Astra Serif" w:hAnsi="PT Astra Serif" w:cs="PT Astra Serif"/>
        </w:rPr>
        <w:footnoteRef/>
      </w:r>
      <w:r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</w:rPr>
        <w:t>Данные об адресе места жительства указываются в соответствии с паспортом или документом, заменяющим паспорт гражданина Российской Федерации.</w:t>
      </w:r>
    </w:p>
  </w:footnote>
  <w:footnote w:id="2">
    <w:p w:rsidR="0071409F" w:rsidRDefault="00EB5F0A">
      <w:pPr>
        <w:jc w:val="both"/>
        <w:rPr>
          <w:rFonts w:ascii="PT Astra Serif" w:hAnsi="PT Astra Serif" w:cs="PT Astra Serif"/>
        </w:rPr>
      </w:pPr>
      <w:r>
        <w:rPr>
          <w:rStyle w:val="af9"/>
          <w:rFonts w:ascii="PT Astra Serif" w:eastAsia="PT Astra Serif" w:hAnsi="PT Astra Serif" w:cs="PT Astra Serif"/>
        </w:rPr>
        <w:footnoteRef/>
      </w:r>
      <w:r>
        <w:rPr>
          <w:rStyle w:val="af9"/>
          <w:rFonts w:ascii="PT Astra Serif" w:eastAsia="PT Astra Serif" w:hAnsi="PT Astra Serif" w:cs="PT Astra Serif"/>
        </w:rPr>
        <w:t> </w:t>
      </w:r>
      <w:proofErr w:type="gramStart"/>
      <w:r>
        <w:rPr>
          <w:rFonts w:ascii="PT Astra Serif" w:eastAsia="PT Astra Serif" w:hAnsi="PT Astra Serif" w:cs="PT Astra Serif"/>
          <w:sz w:val="20"/>
          <w:szCs w:val="20"/>
        </w:rPr>
        <w:t>Данное согласие может быть дано гражданином Российской Федерации на использование своего изображения и (или) восп</w:t>
      </w:r>
      <w:r>
        <w:rPr>
          <w:rFonts w:ascii="PT Astra Serif" w:eastAsia="PT Astra Serif" w:hAnsi="PT Astra Serif" w:cs="PT Astra Serif"/>
          <w:sz w:val="20"/>
          <w:szCs w:val="20"/>
        </w:rPr>
        <w:t xml:space="preserve">роизведение своего голоса в одном агитационном материале (в соответствующем поле указывается вид, наименование агитационного материала), нескольких агитационных материалах </w:t>
      </w:r>
      <w:r>
        <w:rPr>
          <w:rFonts w:ascii="PT Astra Serif" w:eastAsia="PT Astra Serif" w:hAnsi="PT Astra Serif" w:cs="PT Astra Serif"/>
          <w:sz w:val="20"/>
          <w:szCs w:val="20"/>
        </w:rPr>
        <w:br/>
        <w:t xml:space="preserve">(в соответствующем поле перечисляются виды и наименования агитационных материалов) </w:t>
      </w:r>
      <w:r>
        <w:rPr>
          <w:rFonts w:ascii="PT Astra Serif" w:eastAsia="PT Astra Serif" w:hAnsi="PT Astra Serif" w:cs="PT Astra Serif"/>
          <w:sz w:val="20"/>
          <w:szCs w:val="20"/>
        </w:rPr>
        <w:t>или во всех агитационных материалах избирательного объединения или кандидата (в соответствующем поле указывается «во всех»).</w:t>
      </w:r>
      <w:proofErr w:type="gramEnd"/>
      <w:r>
        <w:rPr>
          <w:rFonts w:ascii="PT Astra Serif" w:eastAsia="PT Astra Serif" w:hAnsi="PT Astra Serif" w:cs="PT Astra Serif"/>
          <w:sz w:val="20"/>
          <w:szCs w:val="20"/>
        </w:rPr>
        <w:t xml:space="preserve"> Например: баннер «Лес»/баннер «Лес» и брошюра «Море»/во всех.</w:t>
      </w:r>
    </w:p>
  </w:footnote>
  <w:footnote w:id="3">
    <w:p w:rsidR="0071409F" w:rsidRDefault="00EB5F0A">
      <w:pPr>
        <w:pStyle w:val="ac"/>
        <w:jc w:val="both"/>
        <w:rPr>
          <w:rFonts w:ascii="PT Astra Serif" w:hAnsi="PT Astra Serif" w:cs="PT Astra Serif"/>
        </w:rPr>
      </w:pPr>
      <w:r>
        <w:rPr>
          <w:rStyle w:val="af9"/>
          <w:rFonts w:ascii="PT Astra Serif" w:eastAsia="PT Astra Serif" w:hAnsi="PT Astra Serif" w:cs="PT Astra Serif"/>
        </w:rPr>
        <w:footnoteRef/>
      </w:r>
      <w:r>
        <w:rPr>
          <w:rStyle w:val="af9"/>
          <w:rFonts w:ascii="PT Astra Serif" w:eastAsia="PT Astra Serif" w:hAnsi="PT Astra Serif" w:cs="PT Astra Serif"/>
        </w:rPr>
        <w:t> </w:t>
      </w:r>
      <w:r>
        <w:rPr>
          <w:rFonts w:ascii="PT Astra Serif" w:eastAsia="PT Astra Serif" w:hAnsi="PT Astra Serif" w:cs="PT Astra Serif"/>
        </w:rPr>
        <w:t>В случае если согласие дается кандидату, выдвинутому по одномандатн</w:t>
      </w:r>
      <w:r>
        <w:rPr>
          <w:rFonts w:ascii="PT Astra Serif" w:eastAsia="PT Astra Serif" w:hAnsi="PT Astra Serif" w:cs="PT Astra Serif"/>
        </w:rPr>
        <w:t>ому (</w:t>
      </w:r>
      <w:proofErr w:type="spellStart"/>
      <w:r>
        <w:rPr>
          <w:rFonts w:ascii="PT Astra Serif" w:eastAsia="PT Astra Serif" w:hAnsi="PT Astra Serif" w:cs="PT Astra Serif"/>
        </w:rPr>
        <w:t>многомандатному</w:t>
      </w:r>
      <w:proofErr w:type="spellEnd"/>
      <w:r>
        <w:rPr>
          <w:rFonts w:ascii="PT Astra Serif" w:eastAsia="PT Astra Serif" w:hAnsi="PT Astra Serif" w:cs="PT Astra Serif"/>
        </w:rPr>
        <w:t>) избирательному округу, также указывается наименование и (или) номер соответствующего одномандатного (</w:t>
      </w:r>
      <w:proofErr w:type="spellStart"/>
      <w:r>
        <w:rPr>
          <w:rFonts w:ascii="PT Astra Serif" w:eastAsia="PT Astra Serif" w:hAnsi="PT Astra Serif" w:cs="PT Astra Serif"/>
        </w:rPr>
        <w:t>многомандатного</w:t>
      </w:r>
      <w:proofErr w:type="spellEnd"/>
      <w:r>
        <w:rPr>
          <w:rFonts w:ascii="PT Astra Serif" w:eastAsia="PT Astra Serif" w:hAnsi="PT Astra Serif" w:cs="PT Astra Serif"/>
        </w:rPr>
        <w:t>) избирательного округа.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09F" w:rsidRDefault="0071409F">
    <w:pPr>
      <w:pStyle w:val="Header"/>
      <w:jc w:val="center"/>
      <w:rPr>
        <w:rFonts w:ascii="PT Astra Serif" w:hAnsi="PT Astra Serif" w:cs="PT Astra Serif"/>
      </w:rPr>
    </w:pPr>
    <w:fldSimple w:instr="PAGE \* MERGEFORMAT">
      <w:r w:rsidR="00EB5F0A" w:rsidRPr="00EB5F0A">
        <w:rPr>
          <w:rFonts w:ascii="PT Astra Serif" w:eastAsia="PT Astra Serif" w:hAnsi="PT Astra Serif" w:cs="PT Astra Serif"/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5D"/>
    <w:multiLevelType w:val="hybridMultilevel"/>
    <w:tmpl w:val="01C05D10"/>
    <w:lvl w:ilvl="0" w:tplc="9A10E2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E9FCF16E">
      <w:start w:val="1"/>
      <w:numFmt w:val="lowerLetter"/>
      <w:lvlText w:val="%2."/>
      <w:lvlJc w:val="left"/>
      <w:pPr>
        <w:ind w:left="1785" w:hanging="360"/>
      </w:pPr>
    </w:lvl>
    <w:lvl w:ilvl="2" w:tplc="92A08D9C">
      <w:start w:val="1"/>
      <w:numFmt w:val="lowerRoman"/>
      <w:lvlText w:val="%3."/>
      <w:lvlJc w:val="right"/>
      <w:pPr>
        <w:ind w:left="2505" w:hanging="180"/>
      </w:pPr>
    </w:lvl>
    <w:lvl w:ilvl="3" w:tplc="1BD631FC">
      <w:start w:val="1"/>
      <w:numFmt w:val="decimal"/>
      <w:lvlText w:val="%4."/>
      <w:lvlJc w:val="left"/>
      <w:pPr>
        <w:ind w:left="3225" w:hanging="360"/>
      </w:pPr>
    </w:lvl>
    <w:lvl w:ilvl="4" w:tplc="E07CAB8E">
      <w:start w:val="1"/>
      <w:numFmt w:val="lowerLetter"/>
      <w:lvlText w:val="%5."/>
      <w:lvlJc w:val="left"/>
      <w:pPr>
        <w:ind w:left="3945" w:hanging="360"/>
      </w:pPr>
    </w:lvl>
    <w:lvl w:ilvl="5" w:tplc="FB40717C">
      <w:start w:val="1"/>
      <w:numFmt w:val="lowerRoman"/>
      <w:lvlText w:val="%6."/>
      <w:lvlJc w:val="right"/>
      <w:pPr>
        <w:ind w:left="4665" w:hanging="180"/>
      </w:pPr>
    </w:lvl>
    <w:lvl w:ilvl="6" w:tplc="00DA05BC">
      <w:start w:val="1"/>
      <w:numFmt w:val="decimal"/>
      <w:lvlText w:val="%7."/>
      <w:lvlJc w:val="left"/>
      <w:pPr>
        <w:ind w:left="5385" w:hanging="360"/>
      </w:pPr>
    </w:lvl>
    <w:lvl w:ilvl="7" w:tplc="752EF914">
      <w:start w:val="1"/>
      <w:numFmt w:val="lowerLetter"/>
      <w:lvlText w:val="%8."/>
      <w:lvlJc w:val="left"/>
      <w:pPr>
        <w:ind w:left="6105" w:hanging="360"/>
      </w:pPr>
    </w:lvl>
    <w:lvl w:ilvl="8" w:tplc="3E5CA7FE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6122DFD"/>
    <w:multiLevelType w:val="hybridMultilevel"/>
    <w:tmpl w:val="F904BB80"/>
    <w:lvl w:ilvl="0" w:tplc="A284295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3F002F1C">
      <w:start w:val="1"/>
      <w:numFmt w:val="lowerLetter"/>
      <w:lvlText w:val="%2."/>
      <w:lvlJc w:val="left"/>
      <w:pPr>
        <w:ind w:left="1789" w:hanging="360"/>
      </w:pPr>
    </w:lvl>
    <w:lvl w:ilvl="2" w:tplc="C3C4CA86">
      <w:start w:val="1"/>
      <w:numFmt w:val="lowerRoman"/>
      <w:lvlText w:val="%3."/>
      <w:lvlJc w:val="right"/>
      <w:pPr>
        <w:ind w:left="2509" w:hanging="180"/>
      </w:pPr>
    </w:lvl>
    <w:lvl w:ilvl="3" w:tplc="1E88B152">
      <w:start w:val="1"/>
      <w:numFmt w:val="decimal"/>
      <w:lvlText w:val="%4."/>
      <w:lvlJc w:val="left"/>
      <w:pPr>
        <w:ind w:left="3229" w:hanging="360"/>
      </w:pPr>
    </w:lvl>
    <w:lvl w:ilvl="4" w:tplc="295E5FC8">
      <w:start w:val="1"/>
      <w:numFmt w:val="lowerLetter"/>
      <w:lvlText w:val="%5."/>
      <w:lvlJc w:val="left"/>
      <w:pPr>
        <w:ind w:left="3949" w:hanging="360"/>
      </w:pPr>
    </w:lvl>
    <w:lvl w:ilvl="5" w:tplc="FB5CA5BC">
      <w:start w:val="1"/>
      <w:numFmt w:val="lowerRoman"/>
      <w:lvlText w:val="%6."/>
      <w:lvlJc w:val="right"/>
      <w:pPr>
        <w:ind w:left="4669" w:hanging="180"/>
      </w:pPr>
    </w:lvl>
    <w:lvl w:ilvl="6" w:tplc="A6300EC0">
      <w:start w:val="1"/>
      <w:numFmt w:val="decimal"/>
      <w:lvlText w:val="%7."/>
      <w:lvlJc w:val="left"/>
      <w:pPr>
        <w:ind w:left="5389" w:hanging="360"/>
      </w:pPr>
    </w:lvl>
    <w:lvl w:ilvl="7" w:tplc="4A2249DC">
      <w:start w:val="1"/>
      <w:numFmt w:val="lowerLetter"/>
      <w:lvlText w:val="%8."/>
      <w:lvlJc w:val="left"/>
      <w:pPr>
        <w:ind w:left="6109" w:hanging="360"/>
      </w:pPr>
    </w:lvl>
    <w:lvl w:ilvl="8" w:tplc="10B2D4D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932C3F"/>
    <w:multiLevelType w:val="hybridMultilevel"/>
    <w:tmpl w:val="1668DAB8"/>
    <w:lvl w:ilvl="0" w:tplc="53765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64F324">
      <w:start w:val="1"/>
      <w:numFmt w:val="lowerLetter"/>
      <w:lvlText w:val="%2."/>
      <w:lvlJc w:val="left"/>
      <w:pPr>
        <w:ind w:left="1440" w:hanging="360"/>
      </w:pPr>
    </w:lvl>
    <w:lvl w:ilvl="2" w:tplc="2D78A04A">
      <w:start w:val="1"/>
      <w:numFmt w:val="lowerRoman"/>
      <w:lvlText w:val="%3."/>
      <w:lvlJc w:val="right"/>
      <w:pPr>
        <w:ind w:left="2160" w:hanging="180"/>
      </w:pPr>
    </w:lvl>
    <w:lvl w:ilvl="3" w:tplc="E6969CAA">
      <w:start w:val="1"/>
      <w:numFmt w:val="decimal"/>
      <w:lvlText w:val="%4."/>
      <w:lvlJc w:val="left"/>
      <w:pPr>
        <w:ind w:left="2880" w:hanging="360"/>
      </w:pPr>
    </w:lvl>
    <w:lvl w:ilvl="4" w:tplc="A8ECE268">
      <w:start w:val="1"/>
      <w:numFmt w:val="lowerLetter"/>
      <w:lvlText w:val="%5."/>
      <w:lvlJc w:val="left"/>
      <w:pPr>
        <w:ind w:left="3600" w:hanging="360"/>
      </w:pPr>
    </w:lvl>
    <w:lvl w:ilvl="5" w:tplc="3702B724">
      <w:start w:val="1"/>
      <w:numFmt w:val="lowerRoman"/>
      <w:lvlText w:val="%6."/>
      <w:lvlJc w:val="right"/>
      <w:pPr>
        <w:ind w:left="4320" w:hanging="180"/>
      </w:pPr>
    </w:lvl>
    <w:lvl w:ilvl="6" w:tplc="900829C8">
      <w:start w:val="1"/>
      <w:numFmt w:val="decimal"/>
      <w:lvlText w:val="%7."/>
      <w:lvlJc w:val="left"/>
      <w:pPr>
        <w:ind w:left="5040" w:hanging="360"/>
      </w:pPr>
    </w:lvl>
    <w:lvl w:ilvl="7" w:tplc="551EC7DE">
      <w:start w:val="1"/>
      <w:numFmt w:val="lowerLetter"/>
      <w:lvlText w:val="%8."/>
      <w:lvlJc w:val="left"/>
      <w:pPr>
        <w:ind w:left="5760" w:hanging="360"/>
      </w:pPr>
    </w:lvl>
    <w:lvl w:ilvl="8" w:tplc="475617B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09F"/>
    <w:rsid w:val="0071409F"/>
    <w:rsid w:val="00EB5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0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71409F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71409F"/>
    <w:rPr>
      <w:sz w:val="24"/>
      <w:szCs w:val="24"/>
    </w:rPr>
  </w:style>
  <w:style w:type="character" w:customStyle="1" w:styleId="QuoteChar">
    <w:name w:val="Quote Char"/>
    <w:link w:val="2"/>
    <w:uiPriority w:val="29"/>
    <w:rsid w:val="0071409F"/>
    <w:rPr>
      <w:i/>
    </w:rPr>
  </w:style>
  <w:style w:type="character" w:customStyle="1" w:styleId="IntenseQuoteChar">
    <w:name w:val="Intense Quote Char"/>
    <w:link w:val="a5"/>
    <w:uiPriority w:val="30"/>
    <w:rsid w:val="0071409F"/>
    <w:rPr>
      <w:i/>
    </w:rPr>
  </w:style>
  <w:style w:type="character" w:customStyle="1" w:styleId="EndnoteTextChar">
    <w:name w:val="Endnote Text Char"/>
    <w:link w:val="a6"/>
    <w:uiPriority w:val="99"/>
    <w:rsid w:val="0071409F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71409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71409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71409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71409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71409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1409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71409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1409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1409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1409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1409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1409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1409F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  <w:rsid w:val="0071409F"/>
  </w:style>
  <w:style w:type="character" w:customStyle="1" w:styleId="a8">
    <w:name w:val="Название Знак"/>
    <w:basedOn w:val="a0"/>
    <w:link w:val="a3"/>
    <w:uiPriority w:val="10"/>
    <w:rsid w:val="0071409F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71409F"/>
    <w:pPr>
      <w:spacing w:before="200" w:after="200"/>
    </w:pPr>
  </w:style>
  <w:style w:type="character" w:customStyle="1" w:styleId="a9">
    <w:name w:val="Подзаголовок Знак"/>
    <w:basedOn w:val="a0"/>
    <w:link w:val="a4"/>
    <w:uiPriority w:val="11"/>
    <w:rsid w:val="0071409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1409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1409F"/>
    <w:rPr>
      <w:i/>
    </w:rPr>
  </w:style>
  <w:style w:type="paragraph" w:styleId="a5">
    <w:name w:val="Intense Quote"/>
    <w:basedOn w:val="a"/>
    <w:next w:val="a"/>
    <w:link w:val="aa"/>
    <w:uiPriority w:val="30"/>
    <w:qFormat/>
    <w:rsid w:val="007140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5"/>
    <w:uiPriority w:val="30"/>
    <w:rsid w:val="0071409F"/>
    <w:rPr>
      <w:i/>
    </w:rPr>
  </w:style>
  <w:style w:type="character" w:customStyle="1" w:styleId="HeaderChar">
    <w:name w:val="Header Char"/>
    <w:basedOn w:val="a0"/>
    <w:link w:val="Header"/>
    <w:uiPriority w:val="99"/>
    <w:rsid w:val="0071409F"/>
  </w:style>
  <w:style w:type="character" w:customStyle="1" w:styleId="FooterChar">
    <w:name w:val="Footer Char"/>
    <w:basedOn w:val="a0"/>
    <w:link w:val="Footer"/>
    <w:uiPriority w:val="99"/>
    <w:rsid w:val="0071409F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1409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71409F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71409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1409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71409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140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7140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7140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1409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1409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1409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1409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1409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1409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1409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1409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1409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1409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1409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1409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1409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1409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1409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1409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1409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1409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1409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1409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1409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1409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1409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1409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1409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1409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1409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1409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140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140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140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140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140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140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140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1409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1409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1409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1409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1409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1409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1409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1409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71409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1409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1409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1409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1409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1409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1409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71409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1409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1409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1409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1409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1409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1409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71409F"/>
    <w:rPr>
      <w:color w:val="0000FF" w:themeColor="hyperlink"/>
      <w:u w:val="single"/>
    </w:rPr>
  </w:style>
  <w:style w:type="character" w:customStyle="1" w:styleId="FootnoteTextChar">
    <w:name w:val="Footnote Text Char"/>
    <w:link w:val="ac"/>
    <w:uiPriority w:val="99"/>
    <w:rsid w:val="0071409F"/>
    <w:rPr>
      <w:sz w:val="18"/>
    </w:rPr>
  </w:style>
  <w:style w:type="paragraph" w:styleId="a6">
    <w:name w:val="endnote text"/>
    <w:basedOn w:val="a"/>
    <w:link w:val="ad"/>
    <w:uiPriority w:val="99"/>
    <w:semiHidden/>
    <w:unhideWhenUsed/>
    <w:rsid w:val="0071409F"/>
    <w:rPr>
      <w:sz w:val="20"/>
    </w:rPr>
  </w:style>
  <w:style w:type="character" w:customStyle="1" w:styleId="ad">
    <w:name w:val="Текст концевой сноски Знак"/>
    <w:link w:val="a6"/>
    <w:uiPriority w:val="99"/>
    <w:rsid w:val="0071409F"/>
    <w:rPr>
      <w:sz w:val="20"/>
    </w:rPr>
  </w:style>
  <w:style w:type="character" w:styleId="ae">
    <w:name w:val="endnote reference"/>
    <w:basedOn w:val="a0"/>
    <w:uiPriority w:val="99"/>
    <w:semiHidden/>
    <w:unhideWhenUsed/>
    <w:rsid w:val="0071409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1409F"/>
    <w:pPr>
      <w:spacing w:after="57"/>
    </w:pPr>
  </w:style>
  <w:style w:type="paragraph" w:styleId="21">
    <w:name w:val="toc 2"/>
    <w:basedOn w:val="a"/>
    <w:next w:val="a"/>
    <w:uiPriority w:val="39"/>
    <w:unhideWhenUsed/>
    <w:rsid w:val="0071409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1409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1409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1409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1409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1409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1409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1409F"/>
    <w:pPr>
      <w:spacing w:after="57"/>
      <w:ind w:left="2268"/>
    </w:pPr>
  </w:style>
  <w:style w:type="paragraph" w:styleId="af">
    <w:name w:val="TOC Heading"/>
    <w:uiPriority w:val="39"/>
    <w:unhideWhenUsed/>
    <w:rsid w:val="0071409F"/>
  </w:style>
  <w:style w:type="paragraph" w:styleId="af0">
    <w:name w:val="table of figures"/>
    <w:basedOn w:val="a"/>
    <w:next w:val="a"/>
    <w:uiPriority w:val="99"/>
    <w:unhideWhenUsed/>
    <w:rsid w:val="0071409F"/>
  </w:style>
  <w:style w:type="paragraph" w:customStyle="1" w:styleId="Heading1">
    <w:name w:val="Heading 1"/>
    <w:basedOn w:val="a"/>
    <w:next w:val="a"/>
    <w:link w:val="Heading1Char"/>
    <w:qFormat/>
    <w:rsid w:val="0071409F"/>
    <w:pPr>
      <w:keepNext/>
      <w:spacing w:before="120"/>
      <w:jc w:val="right"/>
      <w:outlineLvl w:val="0"/>
    </w:pPr>
    <w:rPr>
      <w:b/>
      <w:bCs/>
      <w:sz w:val="28"/>
    </w:rPr>
  </w:style>
  <w:style w:type="paragraph" w:customStyle="1" w:styleId="Heading2">
    <w:name w:val="Heading 2"/>
    <w:basedOn w:val="a"/>
    <w:next w:val="a"/>
    <w:link w:val="Heading2Char"/>
    <w:qFormat/>
    <w:rsid w:val="0071409F"/>
    <w:pPr>
      <w:keepNext/>
      <w:jc w:val="center"/>
      <w:outlineLvl w:val="1"/>
    </w:pPr>
    <w:rPr>
      <w:b/>
      <w:bCs/>
      <w:sz w:val="28"/>
    </w:rPr>
  </w:style>
  <w:style w:type="paragraph" w:customStyle="1" w:styleId="Heading3">
    <w:name w:val="Heading 3"/>
    <w:basedOn w:val="a"/>
    <w:next w:val="a"/>
    <w:link w:val="Heading3Char"/>
    <w:qFormat/>
    <w:rsid w:val="0071409F"/>
    <w:pPr>
      <w:keepNext/>
      <w:jc w:val="center"/>
      <w:outlineLvl w:val="2"/>
    </w:pPr>
    <w:rPr>
      <w:b/>
      <w:bCs/>
      <w:sz w:val="16"/>
      <w:szCs w:val="12"/>
    </w:rPr>
  </w:style>
  <w:style w:type="paragraph" w:customStyle="1" w:styleId="Heading4">
    <w:name w:val="Heading 4"/>
    <w:basedOn w:val="a"/>
    <w:next w:val="a"/>
    <w:link w:val="Heading4Char"/>
    <w:qFormat/>
    <w:rsid w:val="0071409F"/>
    <w:pPr>
      <w:keepNext/>
      <w:jc w:val="center"/>
      <w:outlineLvl w:val="3"/>
    </w:pPr>
    <w:rPr>
      <w:b/>
      <w:bCs/>
      <w:sz w:val="22"/>
    </w:rPr>
  </w:style>
  <w:style w:type="paragraph" w:customStyle="1" w:styleId="Heading5">
    <w:name w:val="Heading 5"/>
    <w:basedOn w:val="a"/>
    <w:next w:val="a"/>
    <w:link w:val="Heading5Char"/>
    <w:qFormat/>
    <w:rsid w:val="0071409F"/>
    <w:pPr>
      <w:keepNext/>
      <w:ind w:left="-713"/>
      <w:jc w:val="center"/>
      <w:outlineLvl w:val="4"/>
    </w:pPr>
    <w:rPr>
      <w:b/>
      <w:bCs/>
      <w:sz w:val="16"/>
      <w:szCs w:val="16"/>
    </w:rPr>
  </w:style>
  <w:style w:type="paragraph" w:customStyle="1" w:styleId="Header">
    <w:name w:val="Header"/>
    <w:basedOn w:val="a"/>
    <w:link w:val="af1"/>
    <w:uiPriority w:val="99"/>
    <w:rsid w:val="0071409F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71409F"/>
  </w:style>
  <w:style w:type="paragraph" w:customStyle="1" w:styleId="Footer">
    <w:name w:val="Footer"/>
    <w:basedOn w:val="a"/>
    <w:link w:val="FooterChar"/>
    <w:rsid w:val="0071409F"/>
    <w:pPr>
      <w:tabs>
        <w:tab w:val="center" w:pos="4677"/>
        <w:tab w:val="right" w:pos="9355"/>
      </w:tabs>
    </w:pPr>
  </w:style>
  <w:style w:type="paragraph" w:styleId="a3">
    <w:name w:val="Title"/>
    <w:basedOn w:val="a"/>
    <w:link w:val="a8"/>
    <w:qFormat/>
    <w:rsid w:val="0071409F"/>
    <w:pPr>
      <w:spacing w:before="120"/>
      <w:jc w:val="center"/>
    </w:pPr>
    <w:rPr>
      <w:sz w:val="28"/>
    </w:rPr>
  </w:style>
  <w:style w:type="paragraph" w:styleId="af3">
    <w:name w:val="Body Text"/>
    <w:basedOn w:val="a"/>
    <w:rsid w:val="0071409F"/>
    <w:pPr>
      <w:spacing w:before="120"/>
      <w:jc w:val="center"/>
    </w:pPr>
    <w:rPr>
      <w:b/>
      <w:bCs/>
      <w:sz w:val="28"/>
    </w:rPr>
  </w:style>
  <w:style w:type="paragraph" w:styleId="af4">
    <w:name w:val="Body Text Indent"/>
    <w:basedOn w:val="a"/>
    <w:rsid w:val="0071409F"/>
    <w:pPr>
      <w:spacing w:before="120" w:line="360" w:lineRule="auto"/>
      <w:ind w:firstLine="720"/>
      <w:jc w:val="both"/>
    </w:pPr>
    <w:rPr>
      <w:sz w:val="28"/>
    </w:rPr>
  </w:style>
  <w:style w:type="paragraph" w:customStyle="1" w:styleId="xl24">
    <w:name w:val="xl24"/>
    <w:basedOn w:val="a"/>
    <w:rsid w:val="0071409F"/>
    <w:pPr>
      <w:spacing w:before="100" w:beforeAutospacing="1" w:after="100" w:afterAutospacing="1"/>
    </w:pPr>
    <w:rPr>
      <w:rFonts w:ascii="Times New Roman CYR" w:eastAsia="Arial Unicode MS" w:hAnsi="Times New Roman CYR" w:cs="Times New Roman CYR"/>
      <w:b/>
      <w:bCs/>
      <w:sz w:val="12"/>
      <w:szCs w:val="12"/>
    </w:rPr>
  </w:style>
  <w:style w:type="paragraph" w:customStyle="1" w:styleId="xl25">
    <w:name w:val="xl25"/>
    <w:basedOn w:val="a"/>
    <w:rsid w:val="0071409F"/>
    <w:pPr>
      <w:spacing w:before="100" w:beforeAutospacing="1" w:after="100" w:afterAutospacing="1"/>
    </w:pPr>
    <w:rPr>
      <w:rFonts w:ascii="Times New Roman CYR" w:eastAsia="Arial Unicode MS" w:hAnsi="Times New Roman CYR" w:cs="Times New Roman CYR"/>
      <w:b/>
      <w:bCs/>
      <w:sz w:val="12"/>
      <w:szCs w:val="12"/>
    </w:rPr>
  </w:style>
  <w:style w:type="paragraph" w:customStyle="1" w:styleId="xl26">
    <w:name w:val="xl26"/>
    <w:basedOn w:val="a"/>
    <w:rsid w:val="0071409F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xl27">
    <w:name w:val="xl27"/>
    <w:basedOn w:val="a"/>
    <w:rsid w:val="0071409F"/>
    <w:pPr>
      <w:pBdr>
        <w:bottom w:val="single" w:sz="4" w:space="0" w:color="000000"/>
      </w:pBdr>
      <w:spacing w:before="100" w:beforeAutospacing="1" w:after="100" w:afterAutospacing="1"/>
    </w:pPr>
    <w:rPr>
      <w:rFonts w:ascii="Times New Roman CYR" w:eastAsia="Arial Unicode MS" w:hAnsi="Times New Roman CYR" w:cs="Times New Roman CYR"/>
      <w:b/>
      <w:bCs/>
      <w:sz w:val="12"/>
      <w:szCs w:val="12"/>
    </w:rPr>
  </w:style>
  <w:style w:type="paragraph" w:customStyle="1" w:styleId="xl28">
    <w:name w:val="xl28"/>
    <w:basedOn w:val="a"/>
    <w:rsid w:val="0071409F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b/>
      <w:bCs/>
      <w:sz w:val="12"/>
      <w:szCs w:val="12"/>
    </w:rPr>
  </w:style>
  <w:style w:type="paragraph" w:customStyle="1" w:styleId="xl29">
    <w:name w:val="xl29"/>
    <w:basedOn w:val="a"/>
    <w:rsid w:val="007140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b/>
      <w:bCs/>
    </w:rPr>
  </w:style>
  <w:style w:type="paragraph" w:customStyle="1" w:styleId="xl30">
    <w:name w:val="xl30"/>
    <w:basedOn w:val="a"/>
    <w:rsid w:val="0071409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b/>
      <w:bCs/>
    </w:rPr>
  </w:style>
  <w:style w:type="paragraph" w:customStyle="1" w:styleId="xl31">
    <w:name w:val="xl31"/>
    <w:basedOn w:val="a"/>
    <w:rsid w:val="0071409F"/>
    <w:pPr>
      <w:pBdr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b/>
      <w:bCs/>
    </w:rPr>
  </w:style>
  <w:style w:type="paragraph" w:customStyle="1" w:styleId="xl32">
    <w:name w:val="xl32"/>
    <w:basedOn w:val="a"/>
    <w:rsid w:val="0071409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33">
    <w:name w:val="xl33"/>
    <w:basedOn w:val="a"/>
    <w:rsid w:val="0071409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b/>
      <w:bCs/>
    </w:rPr>
  </w:style>
  <w:style w:type="paragraph" w:customStyle="1" w:styleId="xl34">
    <w:name w:val="xl34"/>
    <w:basedOn w:val="a"/>
    <w:rsid w:val="007140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b/>
      <w:bCs/>
      <w:sz w:val="32"/>
      <w:szCs w:val="32"/>
    </w:rPr>
  </w:style>
  <w:style w:type="paragraph" w:customStyle="1" w:styleId="xl35">
    <w:name w:val="xl35"/>
    <w:basedOn w:val="a"/>
    <w:rsid w:val="007140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b/>
      <w:bCs/>
      <w:sz w:val="32"/>
      <w:szCs w:val="32"/>
    </w:rPr>
  </w:style>
  <w:style w:type="paragraph" w:customStyle="1" w:styleId="xl36">
    <w:name w:val="xl36"/>
    <w:basedOn w:val="a"/>
    <w:rsid w:val="007140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b/>
      <w:bCs/>
      <w:sz w:val="32"/>
      <w:szCs w:val="32"/>
    </w:rPr>
  </w:style>
  <w:style w:type="paragraph" w:customStyle="1" w:styleId="xl37">
    <w:name w:val="xl37"/>
    <w:basedOn w:val="a"/>
    <w:rsid w:val="007140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38">
    <w:name w:val="xl38"/>
    <w:basedOn w:val="a"/>
    <w:rsid w:val="007140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39">
    <w:name w:val="xl39"/>
    <w:basedOn w:val="a"/>
    <w:rsid w:val="007140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b/>
      <w:bCs/>
      <w:sz w:val="32"/>
      <w:szCs w:val="32"/>
    </w:rPr>
  </w:style>
  <w:style w:type="paragraph" w:customStyle="1" w:styleId="xl40">
    <w:name w:val="xl40"/>
    <w:basedOn w:val="a"/>
    <w:rsid w:val="007140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b/>
      <w:bCs/>
      <w:sz w:val="32"/>
      <w:szCs w:val="32"/>
    </w:rPr>
  </w:style>
  <w:style w:type="paragraph" w:customStyle="1" w:styleId="xl41">
    <w:name w:val="xl41"/>
    <w:basedOn w:val="a"/>
    <w:rsid w:val="007140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42">
    <w:name w:val="xl42"/>
    <w:basedOn w:val="a"/>
    <w:rsid w:val="0071409F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3">
    <w:name w:val="xl43"/>
    <w:basedOn w:val="a"/>
    <w:rsid w:val="007140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4">
    <w:name w:val="xl44"/>
    <w:basedOn w:val="a"/>
    <w:rsid w:val="007140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5">
    <w:name w:val="xl45"/>
    <w:basedOn w:val="a"/>
    <w:rsid w:val="0071409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b/>
      <w:bCs/>
    </w:rPr>
  </w:style>
  <w:style w:type="paragraph" w:customStyle="1" w:styleId="xl46">
    <w:name w:val="xl46"/>
    <w:basedOn w:val="a"/>
    <w:rsid w:val="007140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47">
    <w:name w:val="xl47"/>
    <w:basedOn w:val="a"/>
    <w:rsid w:val="007140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b/>
      <w:bCs/>
    </w:rPr>
  </w:style>
  <w:style w:type="paragraph" w:customStyle="1" w:styleId="xl48">
    <w:name w:val="xl48"/>
    <w:basedOn w:val="a"/>
    <w:rsid w:val="0071409F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9">
    <w:name w:val="xl49"/>
    <w:basedOn w:val="a"/>
    <w:rsid w:val="0071409F"/>
    <w:pP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b/>
      <w:bCs/>
    </w:rPr>
  </w:style>
  <w:style w:type="paragraph" w:customStyle="1" w:styleId="xl50">
    <w:name w:val="xl50"/>
    <w:basedOn w:val="a"/>
    <w:rsid w:val="0071409F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</w:rPr>
  </w:style>
  <w:style w:type="paragraph" w:customStyle="1" w:styleId="xl51">
    <w:name w:val="xl51"/>
    <w:basedOn w:val="a"/>
    <w:rsid w:val="007140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b/>
      <w:bCs/>
    </w:rPr>
  </w:style>
  <w:style w:type="paragraph" w:customStyle="1" w:styleId="xl52">
    <w:name w:val="xl52"/>
    <w:basedOn w:val="a"/>
    <w:rsid w:val="0071409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b/>
      <w:bCs/>
    </w:rPr>
  </w:style>
  <w:style w:type="paragraph" w:customStyle="1" w:styleId="xl53">
    <w:name w:val="xl53"/>
    <w:basedOn w:val="a"/>
    <w:rsid w:val="007140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b/>
      <w:bCs/>
    </w:rPr>
  </w:style>
  <w:style w:type="paragraph" w:customStyle="1" w:styleId="xl54">
    <w:name w:val="xl54"/>
    <w:basedOn w:val="a"/>
    <w:rsid w:val="0071409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b/>
      <w:bCs/>
    </w:rPr>
  </w:style>
  <w:style w:type="paragraph" w:customStyle="1" w:styleId="xl55">
    <w:name w:val="xl55"/>
    <w:basedOn w:val="a"/>
    <w:rsid w:val="007140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b/>
      <w:bCs/>
    </w:rPr>
  </w:style>
  <w:style w:type="paragraph" w:customStyle="1" w:styleId="xl56">
    <w:name w:val="xl56"/>
    <w:basedOn w:val="a"/>
    <w:rsid w:val="0071409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b/>
      <w:bCs/>
    </w:rPr>
  </w:style>
  <w:style w:type="paragraph" w:styleId="af5">
    <w:name w:val="Balloon Text"/>
    <w:basedOn w:val="a"/>
    <w:semiHidden/>
    <w:rsid w:val="0071409F"/>
    <w:rPr>
      <w:rFonts w:ascii="Tahoma" w:hAnsi="Tahoma" w:cs="Tahoma"/>
      <w:sz w:val="16"/>
      <w:szCs w:val="16"/>
    </w:rPr>
  </w:style>
  <w:style w:type="table" w:styleId="af6">
    <w:name w:val="Table Grid"/>
    <w:basedOn w:val="a1"/>
    <w:rsid w:val="007140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14-15"/>
    <w:basedOn w:val="a"/>
    <w:rsid w:val="0071409F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  <w:szCs w:val="20"/>
    </w:rPr>
  </w:style>
  <w:style w:type="paragraph" w:customStyle="1" w:styleId="-1">
    <w:name w:val="Т-1"/>
    <w:basedOn w:val="a"/>
    <w:rsid w:val="0071409F"/>
    <w:pPr>
      <w:spacing w:after="120" w:line="360" w:lineRule="auto"/>
      <w:ind w:firstLine="720"/>
      <w:jc w:val="both"/>
    </w:pPr>
    <w:rPr>
      <w:sz w:val="28"/>
      <w:szCs w:val="20"/>
    </w:rPr>
  </w:style>
  <w:style w:type="paragraph" w:customStyle="1" w:styleId="ConsPlusTitle">
    <w:name w:val="ConsPlusTitle"/>
    <w:rsid w:val="0071409F"/>
    <w:pPr>
      <w:widowControl w:val="0"/>
    </w:pPr>
    <w:rPr>
      <w:rFonts w:ascii="Arial" w:hAnsi="Arial" w:cs="Arial"/>
      <w:b/>
      <w:bCs/>
    </w:rPr>
  </w:style>
  <w:style w:type="paragraph" w:customStyle="1" w:styleId="14">
    <w:name w:val="текст14"/>
    <w:basedOn w:val="a"/>
    <w:rsid w:val="0071409F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ConsPlusNormal">
    <w:name w:val="ConsPlusNormal"/>
    <w:rsid w:val="0071409F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1409F"/>
    <w:pPr>
      <w:widowControl w:val="0"/>
    </w:pPr>
    <w:rPr>
      <w:rFonts w:ascii="Courier New" w:hAnsi="Courier New" w:cs="Courier New"/>
    </w:rPr>
  </w:style>
  <w:style w:type="character" w:customStyle="1" w:styleId="af1">
    <w:name w:val="Верхний колонтитул Знак"/>
    <w:basedOn w:val="a0"/>
    <w:link w:val="Header"/>
    <w:uiPriority w:val="99"/>
    <w:rsid w:val="0071409F"/>
    <w:rPr>
      <w:sz w:val="24"/>
      <w:szCs w:val="24"/>
    </w:rPr>
  </w:style>
  <w:style w:type="paragraph" w:styleId="af7">
    <w:name w:val="List Paragraph"/>
    <w:basedOn w:val="a"/>
    <w:uiPriority w:val="34"/>
    <w:qFormat/>
    <w:rsid w:val="0071409F"/>
    <w:pPr>
      <w:ind w:left="720"/>
      <w:contextualSpacing/>
    </w:pPr>
  </w:style>
  <w:style w:type="paragraph" w:styleId="ac">
    <w:name w:val="footnote text"/>
    <w:basedOn w:val="a"/>
    <w:link w:val="af8"/>
    <w:rsid w:val="0071409F"/>
    <w:rPr>
      <w:sz w:val="20"/>
      <w:szCs w:val="20"/>
    </w:rPr>
  </w:style>
  <w:style w:type="character" w:customStyle="1" w:styleId="af8">
    <w:name w:val="Текст сноски Знак"/>
    <w:basedOn w:val="a0"/>
    <w:link w:val="ac"/>
    <w:rsid w:val="0071409F"/>
  </w:style>
  <w:style w:type="character" w:styleId="af9">
    <w:name w:val="footnote reference"/>
    <w:basedOn w:val="a0"/>
    <w:rsid w:val="0071409F"/>
    <w:rPr>
      <w:vertAlign w:val="superscript"/>
    </w:rPr>
  </w:style>
  <w:style w:type="paragraph" w:customStyle="1" w:styleId="31">
    <w:name w:val="Основной текст с отступом 31"/>
    <w:rsid w:val="0071409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firstLine="851"/>
      <w:jc w:val="both"/>
    </w:pPr>
    <w:rPr>
      <w:rFonts w:ascii="Times New Roman CYR" w:hAnsi="Times New Roman CYR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474&amp;dst=10005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015&amp;dst=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57BBE-791F-4768-A4A1-6E965458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1831</Words>
  <Characters>10439</Characters>
  <Application>Microsoft Office Word</Application>
  <DocSecurity>0</DocSecurity>
  <Lines>86</Lines>
  <Paragraphs>24</Paragraphs>
  <ScaleCrop>false</ScaleCrop>
  <Company/>
  <LinksUpToDate>false</LinksUpToDate>
  <CharactersWithSpaces>12246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1</dc:title>
  <dc:creator>Busharina</dc:creator>
  <cp:lastModifiedBy>user</cp:lastModifiedBy>
  <cp:revision>2</cp:revision>
  <dcterms:created xsi:type="dcterms:W3CDTF">2026-06-11T12:16:00Z</dcterms:created>
  <dcterms:modified xsi:type="dcterms:W3CDTF">2026-06-11T12:16:00Z</dcterms:modified>
</cp:coreProperties>
</file>